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997" w:rsidRPr="00D65549" w:rsidRDefault="00185997" w:rsidP="00185997">
      <w:pPr>
        <w:pStyle w:val="CRCoverPage"/>
        <w:tabs>
          <w:tab w:val="right" w:pos="20000"/>
        </w:tabs>
        <w:spacing w:after="0"/>
        <w:rPr>
          <w:rFonts w:cs="Arial"/>
          <w:b/>
          <w:noProof/>
          <w:sz w:val="24"/>
          <w:szCs w:val="24"/>
        </w:rPr>
      </w:pPr>
      <w:bookmarkStart w:id="0" w:name="OLE_LINK5"/>
      <w:bookmarkStart w:id="1" w:name="_Toc193024528"/>
      <w:r w:rsidRPr="00D65549">
        <w:rPr>
          <w:b/>
          <w:noProof/>
          <w:sz w:val="24"/>
        </w:rPr>
        <w:t>3GPP TSG-</w:t>
      </w:r>
      <w:r w:rsidRPr="00D65549">
        <w:rPr>
          <w:b/>
          <w:noProof/>
          <w:sz w:val="24"/>
          <w:lang w:eastAsia="zh-CN"/>
        </w:rPr>
        <w:t>RAN WG4</w:t>
      </w:r>
      <w:r w:rsidRPr="00D65549">
        <w:rPr>
          <w:b/>
          <w:noProof/>
          <w:sz w:val="24"/>
        </w:rPr>
        <w:t xml:space="preserve"> Meetin</w:t>
      </w:r>
      <w:r w:rsidRPr="00D65549">
        <w:rPr>
          <w:b/>
          <w:noProof/>
          <w:sz w:val="24"/>
          <w:lang w:eastAsia="zh-CN"/>
        </w:rPr>
        <w:t>g #94-e</w:t>
      </w:r>
      <w:r w:rsidR="008639B4" w:rsidRPr="00D65549">
        <w:rPr>
          <w:b/>
          <w:noProof/>
          <w:sz w:val="24"/>
          <w:lang w:eastAsia="zh-CN"/>
        </w:rPr>
        <w:t>-bis</w:t>
      </w:r>
      <w:r w:rsidRPr="00D65549">
        <w:rPr>
          <w:rFonts w:cs="Arial"/>
          <w:b/>
          <w:noProof/>
          <w:sz w:val="24"/>
          <w:szCs w:val="24"/>
        </w:rPr>
        <w:tab/>
      </w:r>
      <w:r w:rsidR="00277E71" w:rsidRPr="00D65549">
        <w:rPr>
          <w:rFonts w:eastAsia="宋体" w:cs="Arial"/>
          <w:b/>
          <w:noProof/>
          <w:sz w:val="24"/>
          <w:szCs w:val="24"/>
          <w:lang w:eastAsia="zh-CN"/>
        </w:rPr>
        <w:t>R4-20</w:t>
      </w:r>
      <w:r w:rsidR="00D65549">
        <w:rPr>
          <w:rFonts w:eastAsia="宋体" w:cs="Arial"/>
          <w:b/>
          <w:noProof/>
          <w:sz w:val="24"/>
          <w:szCs w:val="24"/>
          <w:lang w:eastAsia="zh-CN"/>
        </w:rPr>
        <w:t>03740</w:t>
      </w:r>
      <w:bookmarkStart w:id="2" w:name="_GoBack"/>
      <w:bookmarkEnd w:id="2"/>
    </w:p>
    <w:bookmarkEnd w:id="0"/>
    <w:bookmarkEnd w:id="1"/>
    <w:p w:rsidR="00D65549" w:rsidRPr="00B610C3" w:rsidRDefault="00D65549" w:rsidP="00D65549">
      <w:pPr>
        <w:pStyle w:val="CRCoverPage"/>
        <w:outlineLvl w:val="0"/>
        <w:rPr>
          <w:rFonts w:hint="eastAsia"/>
          <w:b/>
          <w:noProof/>
          <w:sz w:val="24"/>
        </w:rPr>
      </w:pPr>
      <w:r w:rsidRPr="00B610C3">
        <w:rPr>
          <w:b/>
          <w:noProof/>
          <w:sz w:val="24"/>
        </w:rPr>
        <w:t>Electronic Meeting, 2</w:t>
      </w:r>
      <w:r>
        <w:rPr>
          <w:b/>
          <w:noProof/>
          <w:sz w:val="24"/>
        </w:rPr>
        <w:t>0</w:t>
      </w:r>
      <w:r w:rsidRPr="00B610C3">
        <w:rPr>
          <w:b/>
          <w:noProof/>
          <w:sz w:val="24"/>
        </w:rPr>
        <w:t xml:space="preserve"> – </w:t>
      </w:r>
      <w:r>
        <w:rPr>
          <w:b/>
          <w:noProof/>
          <w:sz w:val="24"/>
        </w:rPr>
        <w:t>30</w:t>
      </w:r>
      <w:r w:rsidRPr="00B610C3">
        <w:rPr>
          <w:b/>
          <w:noProof/>
          <w:sz w:val="24"/>
        </w:rPr>
        <w:t xml:space="preserve"> </w:t>
      </w:r>
      <w:r>
        <w:rPr>
          <w:b/>
          <w:noProof/>
          <w:sz w:val="24"/>
        </w:rPr>
        <w:t>April</w:t>
      </w:r>
      <w:r w:rsidRPr="00B610C3">
        <w:rPr>
          <w:b/>
          <w:noProof/>
          <w:sz w:val="24"/>
        </w:rPr>
        <w:t>, 2020</w:t>
      </w:r>
    </w:p>
    <w:p w:rsidR="00D65549" w:rsidRPr="00B03643" w:rsidRDefault="00D65549" w:rsidP="00D65549">
      <w:pPr>
        <w:pStyle w:val="ac"/>
        <w:jc w:val="both"/>
        <w:rPr>
          <w:rFonts w:hint="eastAsia"/>
          <w:b w:val="0"/>
          <w:i w:val="0"/>
          <w:noProof w:val="0"/>
          <w:sz w:val="24"/>
          <w:lang w:eastAsia="zh-CN"/>
        </w:rPr>
      </w:pPr>
    </w:p>
    <w:p w:rsidR="00D65549" w:rsidRPr="00067A3E" w:rsidRDefault="00D65549" w:rsidP="00D65549">
      <w:pPr>
        <w:pStyle w:val="ac"/>
        <w:jc w:val="both"/>
        <w:rPr>
          <w:rFonts w:hint="eastAsia"/>
          <w:b w:val="0"/>
          <w:i w:val="0"/>
          <w:noProof w:val="0"/>
          <w:sz w:val="24"/>
          <w:lang w:eastAsia="zh-CN"/>
        </w:rPr>
      </w:pPr>
    </w:p>
    <w:p w:rsidR="00D65549" w:rsidRPr="00492450" w:rsidRDefault="00D65549" w:rsidP="00D65549">
      <w:pPr>
        <w:tabs>
          <w:tab w:val="left" w:pos="1985"/>
        </w:tabs>
        <w:ind w:left="1980" w:hanging="1980"/>
        <w:rPr>
          <w:rStyle w:val="af8"/>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rPr>
        <w:t>D</w:t>
      </w:r>
      <w:r w:rsidRPr="00DC1800">
        <w:rPr>
          <w:rFonts w:ascii="Arial" w:hAnsi="Arial"/>
          <w:sz w:val="24"/>
          <w:lang w:val="en-US"/>
        </w:rPr>
        <w:t xml:space="preserve">iscussion </w:t>
      </w:r>
      <w:r>
        <w:rPr>
          <w:rFonts w:ascii="Arial" w:hAnsi="Arial"/>
          <w:sz w:val="24"/>
          <w:lang w:val="en-US"/>
        </w:rPr>
        <w:t>on per BWP max MIMO layer adaptation for power saving</w:t>
      </w:r>
    </w:p>
    <w:p w:rsidR="00D65549" w:rsidRPr="00492450" w:rsidRDefault="00D65549" w:rsidP="00D65549">
      <w:pPr>
        <w:tabs>
          <w:tab w:val="left" w:pos="1985"/>
        </w:tabs>
        <w:rPr>
          <w:rStyle w:val="af8"/>
          <w:rFonts w:hint="eastAsia"/>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f8"/>
          <w:rFonts w:hint="eastAsia"/>
          <w:lang w:val="fr-FR"/>
        </w:rPr>
        <w:t>Huawei</w:t>
      </w:r>
      <w:r>
        <w:rPr>
          <w:rStyle w:val="af8"/>
          <w:rFonts w:hint="eastAsia"/>
          <w:lang w:val="fr-FR"/>
        </w:rPr>
        <w:t>, HiSilicon</w:t>
      </w:r>
    </w:p>
    <w:p w:rsidR="00D65549" w:rsidRPr="00492450" w:rsidRDefault="00D65549" w:rsidP="00D65549">
      <w:pPr>
        <w:tabs>
          <w:tab w:val="left" w:pos="1985"/>
        </w:tabs>
        <w:rPr>
          <w:rStyle w:val="af8"/>
          <w:rFonts w:hint="eastAsia"/>
          <w:lang w:val="pt-BR"/>
        </w:rPr>
      </w:pPr>
      <w:r w:rsidRPr="00492450">
        <w:rPr>
          <w:rFonts w:ascii="Arial" w:hAnsi="Arial"/>
          <w:b/>
          <w:sz w:val="24"/>
          <w:lang w:val="pt-BR"/>
        </w:rPr>
        <w:t>Agenda item:</w:t>
      </w:r>
      <w:r w:rsidRPr="00492450">
        <w:rPr>
          <w:rFonts w:ascii="Arial" w:hAnsi="Arial"/>
          <w:sz w:val="24"/>
          <w:lang w:val="pt-BR"/>
        </w:rPr>
        <w:tab/>
      </w:r>
      <w:r w:rsidRPr="00CF531A">
        <w:rPr>
          <w:rFonts w:ascii="Arial" w:hAnsi="Arial"/>
          <w:sz w:val="24"/>
          <w:lang w:val="pt-BR"/>
        </w:rPr>
        <w:t>6</w:t>
      </w:r>
      <w:r w:rsidRPr="00CF531A">
        <w:rPr>
          <w:rFonts w:ascii="Arial" w:hAnsi="Arial" w:hint="eastAsia"/>
          <w:sz w:val="24"/>
          <w:lang w:val="pt-BR"/>
        </w:rPr>
        <w:t>.</w:t>
      </w:r>
      <w:r w:rsidRPr="00CF531A">
        <w:rPr>
          <w:rFonts w:ascii="Arial" w:hAnsi="Arial"/>
          <w:sz w:val="24"/>
          <w:lang w:val="pt-BR"/>
        </w:rPr>
        <w:t>7</w:t>
      </w:r>
      <w:r w:rsidRPr="00CF531A">
        <w:rPr>
          <w:rFonts w:ascii="Arial" w:hAnsi="Arial" w:hint="eastAsia"/>
          <w:sz w:val="24"/>
          <w:lang w:val="pt-BR"/>
        </w:rPr>
        <w:t>.</w:t>
      </w:r>
      <w:r w:rsidRPr="00CF531A">
        <w:rPr>
          <w:rFonts w:ascii="Arial" w:hAnsi="Arial"/>
          <w:sz w:val="24"/>
          <w:lang w:val="pt-BR"/>
        </w:rPr>
        <w:t>3</w:t>
      </w:r>
    </w:p>
    <w:p w:rsidR="00D65549" w:rsidRPr="00492450" w:rsidRDefault="00D65549" w:rsidP="00D65549">
      <w:pPr>
        <w:tabs>
          <w:tab w:val="left" w:pos="1985"/>
        </w:tabs>
        <w:ind w:left="1980" w:hanging="1980"/>
        <w:rPr>
          <w:rStyle w:val="af8"/>
          <w:rFonts w:hint="eastAsia"/>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rPr>
        <w:t>Discussion</w:t>
      </w:r>
    </w:p>
    <w:p w:rsidR="00D65549" w:rsidRPr="00492450" w:rsidRDefault="00D65549" w:rsidP="00D65549">
      <w:pPr>
        <w:pStyle w:val="1"/>
        <w:rPr>
          <w:rFonts w:hint="eastAsia"/>
          <w:lang w:eastAsia="zh-CN"/>
        </w:rPr>
      </w:pPr>
      <w:r>
        <w:rPr>
          <w:rFonts w:hint="eastAsia"/>
          <w:lang w:eastAsia="zh-CN"/>
        </w:rPr>
        <w:t>Background</w:t>
      </w:r>
    </w:p>
    <w:p w:rsidR="00D65549" w:rsidRDefault="00D65549" w:rsidP="00D65549">
      <w:pPr>
        <w:rPr>
          <w:lang w:val="en-US"/>
        </w:rPr>
      </w:pPr>
      <w:r>
        <w:rPr>
          <w:lang w:val="en-US"/>
        </w:rPr>
        <w:t>During RAN4#94-e meeting, demodulation performance requirements for per BWP MIMO layer adaption configuration was discussed in RRM session and agreed to postpone the discussion to performance part in RAN4#94Bis-e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D65549" w:rsidRPr="000E371E" w:rsidTr="00547A65">
        <w:trPr>
          <w:trHeight w:val="913"/>
        </w:trPr>
        <w:tc>
          <w:tcPr>
            <w:tcW w:w="10683" w:type="dxa"/>
            <w:shd w:val="clear" w:color="auto" w:fill="auto"/>
          </w:tcPr>
          <w:p w:rsidR="00D65549" w:rsidRPr="006B37E7" w:rsidRDefault="00D65549" w:rsidP="00D65549">
            <w:pPr>
              <w:numPr>
                <w:ilvl w:val="0"/>
                <w:numId w:val="23"/>
              </w:numPr>
              <w:tabs>
                <w:tab w:val="num" w:pos="720"/>
              </w:tabs>
              <w:rPr>
                <w:lang w:val="en-US"/>
              </w:rPr>
            </w:pPr>
            <w:r w:rsidRPr="007936EC">
              <w:t>WF on 4Rx demod requirement impact due to MIMO layer adaption feature</w:t>
            </w:r>
          </w:p>
          <w:p w:rsidR="00D65549" w:rsidRPr="006B37E7" w:rsidRDefault="00D65549" w:rsidP="00D65549">
            <w:pPr>
              <w:numPr>
                <w:ilvl w:val="1"/>
                <w:numId w:val="23"/>
              </w:numPr>
              <w:tabs>
                <w:tab w:val="num" w:pos="720"/>
                <w:tab w:val="num" w:pos="1440"/>
              </w:tabs>
              <w:rPr>
                <w:rFonts w:ascii="CG Times (WN)" w:hAnsi="CG Times (WN)" w:hint="eastAsia"/>
                <w:lang w:val="en-US"/>
              </w:rPr>
            </w:pPr>
            <w:r w:rsidRPr="007936EC">
              <w:t>Conclusion: Postpone discussion on Demod requirement impacts due to MIMO layer adaption to the WI performance part</w:t>
            </w:r>
          </w:p>
        </w:tc>
      </w:tr>
    </w:tbl>
    <w:p w:rsidR="00D65549" w:rsidRDefault="00D65549" w:rsidP="00D65549">
      <w:pPr>
        <w:rPr>
          <w:lang w:val="en-US"/>
        </w:rPr>
      </w:pPr>
    </w:p>
    <w:p w:rsidR="00D65549" w:rsidRDefault="00D65549" w:rsidP="00D65549">
      <w:pPr>
        <w:rPr>
          <w:lang w:val="en-US"/>
        </w:rPr>
      </w:pPr>
      <w:r>
        <w:rPr>
          <w:rFonts w:hint="eastAsia"/>
          <w:lang w:val="en-US"/>
        </w:rPr>
        <w:t>A</w:t>
      </w:r>
      <w:r>
        <w:rPr>
          <w:lang w:val="en-US"/>
        </w:rPr>
        <w:t>s per [3], three options are on table for discussion in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D65549" w:rsidRPr="00267668" w:rsidTr="00547A65">
        <w:tc>
          <w:tcPr>
            <w:tcW w:w="10683" w:type="dxa"/>
            <w:shd w:val="clear" w:color="auto" w:fill="auto"/>
          </w:tcPr>
          <w:p w:rsidR="00D65549" w:rsidRPr="00267668" w:rsidRDefault="00D65549" w:rsidP="00547A65">
            <w:pPr>
              <w:jc w:val="both"/>
              <w:rPr>
                <w:rFonts w:eastAsia="MS Mincho"/>
                <w:bCs/>
                <w:iCs/>
                <w:lang w:val="en-US"/>
              </w:rPr>
            </w:pPr>
            <w:r w:rsidRPr="00267668">
              <w:rPr>
                <w:bCs/>
                <w:iCs/>
                <w:lang w:val="en-US"/>
              </w:rPr>
              <w:t>Option 1: Add applicability for demod requirement to state that 4Rx demod requirement is not applicable for UE with max_MIMO_layer_num =2; and so does the test case</w:t>
            </w:r>
          </w:p>
          <w:p w:rsidR="00D65549" w:rsidRPr="00267668" w:rsidRDefault="00D65549" w:rsidP="00547A65">
            <w:pPr>
              <w:jc w:val="both"/>
              <w:rPr>
                <w:bCs/>
                <w:iCs/>
                <w:lang w:val="en-US"/>
              </w:rPr>
            </w:pPr>
            <w:r w:rsidRPr="00267668">
              <w:rPr>
                <w:bCs/>
                <w:iCs/>
                <w:lang w:val="en-US"/>
              </w:rPr>
              <w:t>Option 2: set the max_MIMO_layer_num =4 in the all related test cases applied for 4Rx-mandated bands</w:t>
            </w:r>
          </w:p>
          <w:p w:rsidR="00D65549" w:rsidRPr="00267668" w:rsidRDefault="00D65549" w:rsidP="00547A65">
            <w:pPr>
              <w:jc w:val="both"/>
              <w:rPr>
                <w:rFonts w:ascii="CG Times (WN)" w:hAnsi="CG Times (WN)"/>
                <w:lang w:val="en-US"/>
              </w:rPr>
            </w:pPr>
            <w:r w:rsidRPr="00267668">
              <w:rPr>
                <w:bCs/>
                <w:iCs/>
                <w:lang w:val="en-US"/>
              </w:rPr>
              <w:t>Option 3: Do not recommend this max MIMO layer adaptation feature for power saving and still make 4Rx demod requirements applicable in all the cases irrespective of the configured number of MIMO layers.</w:t>
            </w:r>
          </w:p>
        </w:tc>
      </w:tr>
    </w:tbl>
    <w:p w:rsidR="00D65549" w:rsidRDefault="00D65549" w:rsidP="00D65549">
      <w:pPr>
        <w:rPr>
          <w:lang w:val="en-US"/>
        </w:rPr>
      </w:pPr>
    </w:p>
    <w:p w:rsidR="00D65549" w:rsidRPr="00492450" w:rsidRDefault="00D65549" w:rsidP="00D65549">
      <w:pPr>
        <w:rPr>
          <w:rFonts w:hint="eastAsia"/>
          <w:lang w:val="en-US"/>
        </w:rPr>
      </w:pPr>
      <w:r w:rsidRPr="00492450">
        <w:rPr>
          <w:rFonts w:hint="eastAsia"/>
          <w:lang w:val="en-US"/>
        </w:rPr>
        <w:t xml:space="preserve">In this contribution, we </w:t>
      </w:r>
      <w:r>
        <w:rPr>
          <w:lang w:val="en-US"/>
        </w:rPr>
        <w:t>share our views on these options and further give our suggestions on the performance requirements for power saving</w:t>
      </w:r>
      <w:r w:rsidRPr="00492450">
        <w:rPr>
          <w:rFonts w:hint="eastAsia"/>
          <w:lang w:val="en-US"/>
        </w:rPr>
        <w:t>.</w:t>
      </w:r>
    </w:p>
    <w:p w:rsidR="00D65549" w:rsidRDefault="00D65549" w:rsidP="00D65549">
      <w:pPr>
        <w:pStyle w:val="1"/>
        <w:rPr>
          <w:lang w:eastAsia="zh-CN"/>
        </w:rPr>
      </w:pPr>
      <w:bookmarkStart w:id="3" w:name="OLE_LINK1"/>
      <w:bookmarkStart w:id="4" w:name="OLE_LINK2"/>
      <w:r w:rsidRPr="00492450">
        <w:rPr>
          <w:rFonts w:hint="eastAsia"/>
          <w:lang w:eastAsia="zh-CN"/>
        </w:rPr>
        <w:t>Discussion</w:t>
      </w:r>
    </w:p>
    <w:p w:rsidR="00D65549" w:rsidRDefault="00D65549" w:rsidP="00D65549">
      <w:pPr>
        <w:rPr>
          <w:lang w:val="en-US"/>
        </w:rPr>
      </w:pPr>
      <w:r>
        <w:rPr>
          <w:rFonts w:hint="eastAsia"/>
          <w:lang w:val="en-US"/>
        </w:rPr>
        <w:t>G</w:t>
      </w:r>
      <w:r>
        <w:rPr>
          <w:lang w:val="en-US"/>
        </w:rPr>
        <w:t xml:space="preserve">enerally, we think that power saving feature </w:t>
      </w:r>
      <w:r>
        <w:rPr>
          <w:rFonts w:hint="eastAsia"/>
          <w:lang w:val="en-US"/>
        </w:rPr>
        <w:t>belong</w:t>
      </w:r>
      <w:r>
        <w:rPr>
          <w:lang w:val="en-US"/>
        </w:rPr>
        <w:t>s to Rel-16, any Rel-16 feature supporting depends on UE capability. All existing performance requirements defined for NR Rel-15 is the first release and basic set and should be given higher priority with or without UE capability. Those existing Rel-15 performance requirements should not be impacted by any features introduced in the following releases, UE should firstly meet those NR R</w:t>
      </w:r>
      <w:r>
        <w:rPr>
          <w:rFonts w:hint="eastAsia"/>
          <w:lang w:val="en-US"/>
        </w:rPr>
        <w:t>el</w:t>
      </w:r>
      <w:r>
        <w:rPr>
          <w:lang w:val="en-US"/>
        </w:rPr>
        <w:t>-15 performance requirements before it additionally meets any following release features.</w:t>
      </w:r>
    </w:p>
    <w:p w:rsidR="00D65549" w:rsidRPr="003B0D37" w:rsidRDefault="00D65549" w:rsidP="00D65549">
      <w:pPr>
        <w:rPr>
          <w:b/>
          <w:lang w:val="en-US"/>
        </w:rPr>
      </w:pPr>
      <w:r w:rsidRPr="003B0D37">
        <w:rPr>
          <w:rFonts w:hint="eastAsia"/>
          <w:b/>
          <w:lang w:val="en-US"/>
        </w:rPr>
        <w:t>P</w:t>
      </w:r>
      <w:r w:rsidRPr="003B0D37">
        <w:rPr>
          <w:b/>
          <w:lang w:val="en-US"/>
        </w:rPr>
        <w:t>roposal 1: Any NR R</w:t>
      </w:r>
      <w:r w:rsidRPr="003B0D37">
        <w:rPr>
          <w:rFonts w:hint="eastAsia"/>
          <w:b/>
          <w:lang w:val="en-US"/>
        </w:rPr>
        <w:t>el</w:t>
      </w:r>
      <w:r w:rsidRPr="003B0D37">
        <w:rPr>
          <w:b/>
          <w:lang w:val="en-US"/>
        </w:rPr>
        <w:t>-15 performance requirements should not be impacted or ignored by UE during the testing</w:t>
      </w:r>
      <w:r>
        <w:rPr>
          <w:b/>
          <w:lang w:val="en-US"/>
        </w:rPr>
        <w:t xml:space="preserve"> to test other following release features</w:t>
      </w:r>
      <w:r w:rsidRPr="003B0D37">
        <w:rPr>
          <w:b/>
          <w:lang w:val="en-US"/>
        </w:rPr>
        <w:t>.</w:t>
      </w:r>
    </w:p>
    <w:p w:rsidR="00D65549" w:rsidRDefault="00D65549" w:rsidP="00D65549">
      <w:pPr>
        <w:rPr>
          <w:lang w:val="en-US"/>
        </w:rPr>
      </w:pPr>
      <w:r>
        <w:rPr>
          <w:lang w:val="en-US"/>
        </w:rPr>
        <w:t>Based on the above principle, we share our views on the performance requirements for NR Rel-16 per BWP max MIMO layer adaptation for UE power saving.</w:t>
      </w:r>
    </w:p>
    <w:p w:rsidR="00D65549" w:rsidRDefault="00D65549" w:rsidP="00D65549">
      <w:pPr>
        <w:rPr>
          <w:bCs/>
          <w:iCs/>
          <w:lang w:val="en-US"/>
        </w:rPr>
      </w:pPr>
      <w:r>
        <w:rPr>
          <w:rFonts w:hint="eastAsia"/>
          <w:lang w:val="en-US"/>
        </w:rPr>
        <w:t>A</w:t>
      </w:r>
      <w:r>
        <w:rPr>
          <w:lang w:val="en-US"/>
        </w:rPr>
        <w:t xml:space="preserve">s per defined in TS 38.101-4, there are PDSCH performance requirements for Rank 1 and Rank 2 with 2x2 antenna configuration, Rank 1 and Rank 2 with 2x4 antenna configuration, Rank 3 and Rank 4 with 4x4 antenna configuration, i.e. different MIMO layers for 2Rx and 4Rx configurations. Demodulation performance requirements are used to test UE baseband demodulation performance under stable state with specific configurations, i.e. given condition. The per-BWP max MIMO layer adaptation focuses on the number of max MIMO layer change with DCI based BWP switching to adapt to certain network condition for power saving, i.e. a procedure to change </w:t>
      </w:r>
      <w:r w:rsidRPr="00D71433">
        <w:rPr>
          <w:bCs/>
          <w:i/>
          <w:iCs/>
          <w:lang w:val="en-US"/>
        </w:rPr>
        <w:t>max_MIMO_layer_num</w:t>
      </w:r>
      <w:r>
        <w:rPr>
          <w:b/>
          <w:bCs/>
          <w:i/>
          <w:iCs/>
          <w:lang w:val="en-US"/>
        </w:rPr>
        <w:t xml:space="preserve"> </w:t>
      </w:r>
      <w:r>
        <w:rPr>
          <w:bCs/>
          <w:iCs/>
          <w:lang w:val="en-US"/>
        </w:rPr>
        <w:t xml:space="preserve">configuration from 4 to 2 or vice versa dynamically by DCI, with </w:t>
      </w:r>
      <w:r w:rsidRPr="00D71433">
        <w:rPr>
          <w:bCs/>
          <w:i/>
          <w:iCs/>
          <w:lang w:val="en-US"/>
        </w:rPr>
        <w:t>max_MIMO_layer_num</w:t>
      </w:r>
      <w:r>
        <w:rPr>
          <w:b/>
          <w:bCs/>
          <w:i/>
          <w:iCs/>
          <w:lang w:val="en-US"/>
        </w:rPr>
        <w:t xml:space="preserve"> </w:t>
      </w:r>
      <w:r>
        <w:rPr>
          <w:bCs/>
          <w:iCs/>
          <w:lang w:val="en-US"/>
        </w:rPr>
        <w:t xml:space="preserve">configuration update, up to UE implementation, e.g. from 4 to 2, UE can turn off two of the antenna ports to save power in a good condition or still keep four antenna ports to keep certain performance in a poor condition. Maybe it is a common understanding that UE can switch from four antenna ports to two antenna ports for power saving when the </w:t>
      </w:r>
      <w:r w:rsidRPr="00D71433">
        <w:rPr>
          <w:bCs/>
          <w:i/>
          <w:iCs/>
          <w:lang w:val="en-US"/>
        </w:rPr>
        <w:t>max_MIMO_layer_num</w:t>
      </w:r>
      <w:r>
        <w:rPr>
          <w:b/>
          <w:bCs/>
          <w:i/>
          <w:iCs/>
          <w:lang w:val="en-US"/>
        </w:rPr>
        <w:t xml:space="preserve"> </w:t>
      </w:r>
      <w:r>
        <w:rPr>
          <w:bCs/>
          <w:iCs/>
          <w:lang w:val="en-US"/>
        </w:rPr>
        <w:t xml:space="preserve">configuration is changed from 4 to 2, but it is not a mandatory UE behavior, it is just applicable in certain condition based on UE implementation. </w:t>
      </w:r>
    </w:p>
    <w:p w:rsidR="00D65549" w:rsidRDefault="00D65549" w:rsidP="00D65549">
      <w:pPr>
        <w:rPr>
          <w:bCs/>
          <w:iCs/>
          <w:lang w:val="en-US"/>
        </w:rPr>
      </w:pPr>
      <w:r>
        <w:rPr>
          <w:bCs/>
          <w:iCs/>
          <w:lang w:val="en-US"/>
        </w:rPr>
        <w:lastRenderedPageBreak/>
        <w:t xml:space="preserve">Option 1 strictly combines </w:t>
      </w:r>
      <w:r w:rsidRPr="00D71433">
        <w:rPr>
          <w:bCs/>
          <w:i/>
          <w:iCs/>
          <w:lang w:val="en-US"/>
        </w:rPr>
        <w:t>max_MIMO_layer_num</w:t>
      </w:r>
      <w:r>
        <w:rPr>
          <w:b/>
          <w:bCs/>
          <w:i/>
          <w:iCs/>
          <w:lang w:val="en-US"/>
        </w:rPr>
        <w:t xml:space="preserve"> </w:t>
      </w:r>
      <w:r>
        <w:rPr>
          <w:bCs/>
          <w:iCs/>
          <w:lang w:val="en-US"/>
        </w:rPr>
        <w:t xml:space="preserve">= 2 with 2Rx, that means that if </w:t>
      </w:r>
      <w:r w:rsidRPr="00D71433">
        <w:rPr>
          <w:bCs/>
          <w:i/>
          <w:iCs/>
          <w:lang w:val="en-US"/>
        </w:rPr>
        <w:t>max_MIMO_layer_num</w:t>
      </w:r>
      <w:r>
        <w:rPr>
          <w:b/>
          <w:bCs/>
          <w:i/>
          <w:iCs/>
          <w:lang w:val="en-US"/>
        </w:rPr>
        <w:t xml:space="preserve"> </w:t>
      </w:r>
      <w:r>
        <w:rPr>
          <w:bCs/>
          <w:iCs/>
          <w:lang w:val="en-US"/>
        </w:rPr>
        <w:t xml:space="preserve"> = 2, UE only needs to pass 2Rx related demodulation requirements, 4Rx demodulation requirements are not applicable, this is inconsistent with the core specification. For a 4Rx mandated band, even UE turn off two antenna ports in certain condition with </w:t>
      </w:r>
      <w:r w:rsidRPr="00D71433">
        <w:rPr>
          <w:bCs/>
          <w:i/>
          <w:iCs/>
          <w:lang w:val="en-US"/>
        </w:rPr>
        <w:t>max_MIMO_layer_num</w:t>
      </w:r>
      <w:r>
        <w:rPr>
          <w:b/>
          <w:bCs/>
          <w:i/>
          <w:iCs/>
          <w:lang w:val="en-US"/>
        </w:rPr>
        <w:t xml:space="preserve"> </w:t>
      </w:r>
      <w:r>
        <w:rPr>
          <w:bCs/>
          <w:iCs/>
          <w:lang w:val="en-US"/>
        </w:rPr>
        <w:t>= 2 configuration, we cannot conclude that UE does not need to test 4Rx related performance requirements.</w:t>
      </w:r>
    </w:p>
    <w:p w:rsidR="00D65549" w:rsidRPr="00C2719B" w:rsidRDefault="00D65549" w:rsidP="00D65549">
      <w:pPr>
        <w:rPr>
          <w:b/>
          <w:bCs/>
          <w:iCs/>
          <w:lang w:val="en-US"/>
        </w:rPr>
      </w:pPr>
      <w:r w:rsidRPr="00C2719B">
        <w:rPr>
          <w:b/>
          <w:bCs/>
          <w:iCs/>
          <w:lang w:val="en-US"/>
        </w:rPr>
        <w:t>Observation 1: Option 1</w:t>
      </w:r>
      <w:r>
        <w:rPr>
          <w:b/>
          <w:bCs/>
          <w:iCs/>
          <w:lang w:val="en-US"/>
        </w:rPr>
        <w:t xml:space="preserve"> strictly</w:t>
      </w:r>
      <w:r w:rsidRPr="00C2719B">
        <w:rPr>
          <w:b/>
          <w:bCs/>
          <w:iCs/>
          <w:lang w:val="en-US"/>
        </w:rPr>
        <w:t xml:space="preserve"> combines the </w:t>
      </w:r>
      <w:r w:rsidRPr="00C2719B">
        <w:rPr>
          <w:b/>
          <w:bCs/>
          <w:i/>
          <w:iCs/>
          <w:lang w:val="en-US"/>
        </w:rPr>
        <w:t xml:space="preserve">max_MIMO_layer_num </w:t>
      </w:r>
      <w:r w:rsidRPr="00C2719B">
        <w:rPr>
          <w:b/>
          <w:bCs/>
          <w:iCs/>
          <w:lang w:val="en-US"/>
        </w:rPr>
        <w:t>= 2 with 2Rx, it is inconsistent with core specification.</w:t>
      </w:r>
    </w:p>
    <w:p w:rsidR="00D65549" w:rsidRDefault="00D65549" w:rsidP="00D65549">
      <w:pPr>
        <w:rPr>
          <w:bCs/>
          <w:iCs/>
          <w:lang w:val="en-US"/>
        </w:rPr>
      </w:pPr>
      <w:r>
        <w:rPr>
          <w:bCs/>
          <w:iCs/>
          <w:lang w:val="en-US"/>
        </w:rPr>
        <w:t>Option 2</w:t>
      </w:r>
      <w:r>
        <w:rPr>
          <w:rFonts w:hint="eastAsia"/>
          <w:bCs/>
          <w:iCs/>
          <w:lang w:val="en-US"/>
        </w:rPr>
        <w:t>,</w:t>
      </w:r>
      <w:r>
        <w:rPr>
          <w:bCs/>
          <w:iCs/>
          <w:lang w:val="en-US"/>
        </w:rPr>
        <w:t xml:space="preserve"> for a 4Rx mandated band, whether or not </w:t>
      </w:r>
      <w:r w:rsidRPr="00D71433">
        <w:rPr>
          <w:bCs/>
          <w:i/>
          <w:iCs/>
          <w:lang w:val="en-US"/>
        </w:rPr>
        <w:t>max_MIMO_layer_num</w:t>
      </w:r>
      <w:r>
        <w:rPr>
          <w:b/>
          <w:bCs/>
          <w:i/>
          <w:iCs/>
          <w:lang w:val="en-US"/>
        </w:rPr>
        <w:t xml:space="preserve"> </w:t>
      </w:r>
      <w:r>
        <w:rPr>
          <w:bCs/>
          <w:iCs/>
          <w:lang w:val="en-US"/>
        </w:rPr>
        <w:t>=  4, those 4Rx related performance requirements should be applied. In LTE and NR Rel-15, the max MIMO layer configuration per cell is not explicitly configured at all for 4Rx related performance requirements, it does not affect the real testing, it is because the existing 4Rx related demodulation requirements is applied with 4Rx active by default during the testing for a test mode UE.</w:t>
      </w:r>
    </w:p>
    <w:p w:rsidR="00D65549" w:rsidRPr="00C2719B" w:rsidRDefault="00D65549" w:rsidP="00D65549">
      <w:pPr>
        <w:rPr>
          <w:b/>
          <w:bCs/>
          <w:iCs/>
          <w:lang w:val="en-US"/>
        </w:rPr>
      </w:pPr>
      <w:r w:rsidRPr="00C2719B">
        <w:rPr>
          <w:b/>
          <w:bCs/>
          <w:iCs/>
          <w:lang w:val="en-US"/>
        </w:rPr>
        <w:t xml:space="preserve">Observation 2: It is not necessary to specify the </w:t>
      </w:r>
      <w:r w:rsidRPr="00C2719B">
        <w:rPr>
          <w:b/>
          <w:bCs/>
          <w:i/>
          <w:iCs/>
          <w:lang w:val="en-US"/>
        </w:rPr>
        <w:t xml:space="preserve">max_MIMO_layer_num </w:t>
      </w:r>
      <w:r w:rsidRPr="00C2719B">
        <w:rPr>
          <w:b/>
          <w:bCs/>
          <w:iCs/>
          <w:lang w:val="en-US"/>
        </w:rPr>
        <w:t>= 4 for demodulation performance requirements.</w:t>
      </w:r>
    </w:p>
    <w:p w:rsidR="00D65549" w:rsidRDefault="00D65549" w:rsidP="00D65549">
      <w:pPr>
        <w:rPr>
          <w:lang w:val="en-US"/>
        </w:rPr>
      </w:pPr>
      <w:r>
        <w:rPr>
          <w:rFonts w:hint="eastAsia"/>
          <w:lang w:val="en-US"/>
        </w:rPr>
        <w:t>O</w:t>
      </w:r>
      <w:r>
        <w:rPr>
          <w:lang w:val="en-US"/>
        </w:rPr>
        <w:t>ption 3, we share the same view that RAN4 does not need to define any performance requirements for max MIMO layer adaption feature for power saving feature, and n</w:t>
      </w:r>
      <w:r w:rsidRPr="00823EDF">
        <w:rPr>
          <w:lang w:val="en-US"/>
        </w:rPr>
        <w:t xml:space="preserve">o any clarification or configuration is needed in the specification for </w:t>
      </w:r>
      <w:r>
        <w:rPr>
          <w:lang w:val="en-US"/>
        </w:rPr>
        <w:t>the existing demodulation requirements, the existing NR Rel-15 test applicability is still applicable for NR R</w:t>
      </w:r>
      <w:r>
        <w:rPr>
          <w:rFonts w:hint="eastAsia"/>
          <w:lang w:val="en-US"/>
        </w:rPr>
        <w:t>el</w:t>
      </w:r>
      <w:r>
        <w:rPr>
          <w:lang w:val="en-US"/>
        </w:rPr>
        <w:t>-16 UE.</w:t>
      </w:r>
    </w:p>
    <w:p w:rsidR="00D65549" w:rsidRDefault="00D65549" w:rsidP="00D65549">
      <w:pPr>
        <w:rPr>
          <w:lang w:val="en-US"/>
        </w:rPr>
      </w:pPr>
      <w:r w:rsidRPr="00427B67">
        <w:rPr>
          <w:b/>
          <w:lang w:val="en-US"/>
        </w:rPr>
        <w:t>P</w:t>
      </w:r>
      <w:r w:rsidRPr="00823EDF">
        <w:rPr>
          <w:b/>
          <w:lang w:val="en-US"/>
        </w:rPr>
        <w:t xml:space="preserve">roposal 1: </w:t>
      </w:r>
      <w:r w:rsidRPr="00823EDF">
        <w:rPr>
          <w:b/>
        </w:rPr>
        <w:t>Do not define any demodulation requirements for max MIMO layer adaptation feature for power saving. No any clarification or configuration is needed in the specification for the existing demod</w:t>
      </w:r>
      <w:r>
        <w:rPr>
          <w:b/>
        </w:rPr>
        <w:t>ulation</w:t>
      </w:r>
      <w:r w:rsidRPr="00823EDF">
        <w:rPr>
          <w:b/>
        </w:rPr>
        <w:t xml:space="preserve"> requirements.</w:t>
      </w:r>
    </w:p>
    <w:p w:rsidR="00D65549" w:rsidRDefault="00D65549" w:rsidP="00D65549">
      <w:pPr>
        <w:rPr>
          <w:bCs/>
          <w:iCs/>
          <w:lang w:val="en-US"/>
        </w:rPr>
      </w:pPr>
      <w:r>
        <w:rPr>
          <w:lang w:val="en-US"/>
        </w:rPr>
        <w:t>I</w:t>
      </w:r>
      <w:r>
        <w:rPr>
          <w:rFonts w:hint="eastAsia"/>
          <w:lang w:val="en-US"/>
        </w:rPr>
        <w:t>f</w:t>
      </w:r>
      <w:r>
        <w:rPr>
          <w:lang w:val="en-US"/>
        </w:rPr>
        <w:t xml:space="preserve"> company think that it is necessary to give some clarifications on UE behavior when per BWP </w:t>
      </w:r>
      <w:r w:rsidRPr="00D71433">
        <w:rPr>
          <w:bCs/>
          <w:i/>
          <w:iCs/>
          <w:lang w:val="en-US"/>
        </w:rPr>
        <w:t>max_MIMO_layer_num</w:t>
      </w:r>
      <w:r>
        <w:rPr>
          <w:bCs/>
          <w:i/>
          <w:iCs/>
          <w:lang w:val="en-US"/>
        </w:rPr>
        <w:t xml:space="preserve"> </w:t>
      </w:r>
      <w:r w:rsidRPr="00823EDF">
        <w:rPr>
          <w:bCs/>
          <w:iCs/>
          <w:lang w:val="en-US"/>
        </w:rPr>
        <w:t>is configured</w:t>
      </w:r>
      <w:r>
        <w:rPr>
          <w:bCs/>
          <w:iCs/>
          <w:lang w:val="en-US"/>
        </w:rPr>
        <w:t xml:space="preserve">, we think that the most suitable place is to clarify it in RAN2 specification for this IE configuration, such as </w:t>
      </w:r>
      <w:r w:rsidRPr="00D71433">
        <w:rPr>
          <w:bCs/>
          <w:i/>
          <w:iCs/>
          <w:lang w:val="en-US"/>
        </w:rPr>
        <w:t>max_MIMO_layer_num</w:t>
      </w:r>
      <w:r>
        <w:rPr>
          <w:bCs/>
          <w:i/>
          <w:iCs/>
          <w:lang w:val="en-US"/>
        </w:rPr>
        <w:t xml:space="preserve"> = 4 </w:t>
      </w:r>
      <w:r w:rsidRPr="00823EDF">
        <w:rPr>
          <w:bCs/>
          <w:iCs/>
          <w:lang w:val="en-US"/>
        </w:rPr>
        <w:t xml:space="preserve">that </w:t>
      </w:r>
      <w:r>
        <w:rPr>
          <w:bCs/>
          <w:iCs/>
          <w:lang w:val="en-US"/>
        </w:rPr>
        <w:t xml:space="preserve">UE should use 4Rx antenna ports, </w:t>
      </w:r>
      <w:r w:rsidRPr="00D71433">
        <w:rPr>
          <w:bCs/>
          <w:i/>
          <w:iCs/>
          <w:lang w:val="en-US"/>
        </w:rPr>
        <w:t>max_MIMO_layer_num</w:t>
      </w:r>
      <w:r>
        <w:rPr>
          <w:bCs/>
          <w:i/>
          <w:iCs/>
          <w:lang w:val="en-US"/>
        </w:rPr>
        <w:t xml:space="preserve"> = 2 </w:t>
      </w:r>
      <w:r w:rsidRPr="00823EDF">
        <w:rPr>
          <w:bCs/>
          <w:iCs/>
          <w:lang w:val="en-US"/>
        </w:rPr>
        <w:t xml:space="preserve">that UE </w:t>
      </w:r>
      <w:r>
        <w:rPr>
          <w:bCs/>
          <w:iCs/>
          <w:lang w:val="en-US"/>
        </w:rPr>
        <w:t>can turn off two antenna ports among supported four antenna ports for power saving etc.,</w:t>
      </w:r>
    </w:p>
    <w:p w:rsidR="00D65549" w:rsidRPr="00427B67" w:rsidRDefault="00D65549" w:rsidP="00D65549">
      <w:pPr>
        <w:rPr>
          <w:rFonts w:hint="eastAsia"/>
          <w:b/>
          <w:lang w:val="en-US"/>
        </w:rPr>
      </w:pPr>
      <w:r w:rsidRPr="00427B67">
        <w:rPr>
          <w:b/>
          <w:bCs/>
          <w:iCs/>
          <w:lang w:val="en-US"/>
        </w:rPr>
        <w:t xml:space="preserve">Proposal 2: Send LS to RAN2 to add clarification about UE behavior when </w:t>
      </w:r>
      <w:r w:rsidRPr="00427B67">
        <w:rPr>
          <w:b/>
          <w:lang w:val="en-US"/>
        </w:rPr>
        <w:t xml:space="preserve">per-BWP </w:t>
      </w:r>
      <w:r w:rsidRPr="00427B67">
        <w:rPr>
          <w:b/>
          <w:bCs/>
          <w:i/>
          <w:iCs/>
          <w:lang w:val="en-US"/>
        </w:rPr>
        <w:t xml:space="preserve">max_MIMO_layer_num </w:t>
      </w:r>
      <w:r w:rsidRPr="00427B67">
        <w:rPr>
          <w:b/>
          <w:bCs/>
          <w:iCs/>
          <w:lang w:val="en-US"/>
        </w:rPr>
        <w:t>is configured.</w:t>
      </w:r>
    </w:p>
    <w:bookmarkEnd w:id="3"/>
    <w:bookmarkEnd w:id="4"/>
    <w:p w:rsidR="00D65549" w:rsidRPr="000A4C5A" w:rsidRDefault="00D65549" w:rsidP="00D65549">
      <w:pPr>
        <w:pStyle w:val="1"/>
        <w:rPr>
          <w:rFonts w:hint="eastAsia"/>
          <w:lang w:eastAsia="zh-CN"/>
        </w:rPr>
      </w:pPr>
      <w:r>
        <w:rPr>
          <w:rFonts w:hint="eastAsia"/>
          <w:lang w:eastAsia="zh-CN"/>
        </w:rPr>
        <w:t>Proposals</w:t>
      </w:r>
    </w:p>
    <w:p w:rsidR="00D65549" w:rsidRDefault="00D65549" w:rsidP="00D65549">
      <w:pPr>
        <w:rPr>
          <w:lang w:val="en-US"/>
        </w:rPr>
      </w:pPr>
      <w:r>
        <w:rPr>
          <w:rFonts w:hint="eastAsia"/>
          <w:lang w:val="en-US"/>
        </w:rPr>
        <w:t xml:space="preserve">In this contribution, we </w:t>
      </w:r>
      <w:r>
        <w:rPr>
          <w:lang w:val="en-US"/>
        </w:rPr>
        <w:t>share our view on the per-BWP max MIMO layer adaptation for power saving</w:t>
      </w:r>
      <w:r>
        <w:rPr>
          <w:rFonts w:hint="eastAsia"/>
          <w:lang w:val="en-US"/>
        </w:rPr>
        <w:t xml:space="preserve">, and our </w:t>
      </w:r>
      <w:r>
        <w:rPr>
          <w:lang w:val="en-US"/>
        </w:rPr>
        <w:t xml:space="preserve">observations and </w:t>
      </w:r>
      <w:r>
        <w:rPr>
          <w:rFonts w:hint="eastAsia"/>
          <w:lang w:val="en-US"/>
        </w:rPr>
        <w:t>proposals are:</w:t>
      </w:r>
    </w:p>
    <w:p w:rsidR="00D65549" w:rsidRPr="00C2719B" w:rsidRDefault="00D65549" w:rsidP="00D65549">
      <w:pPr>
        <w:rPr>
          <w:b/>
          <w:bCs/>
          <w:iCs/>
          <w:lang w:val="en-US"/>
        </w:rPr>
      </w:pPr>
      <w:r w:rsidRPr="00C2719B">
        <w:rPr>
          <w:b/>
          <w:bCs/>
          <w:iCs/>
          <w:lang w:val="en-US"/>
        </w:rPr>
        <w:t xml:space="preserve">Observation 1: Option 1 </w:t>
      </w:r>
      <w:r>
        <w:rPr>
          <w:b/>
          <w:bCs/>
          <w:iCs/>
          <w:lang w:val="en-US"/>
        </w:rPr>
        <w:t>strictly</w:t>
      </w:r>
      <w:r w:rsidRPr="00C2719B">
        <w:rPr>
          <w:b/>
          <w:bCs/>
          <w:iCs/>
          <w:lang w:val="en-US"/>
        </w:rPr>
        <w:t xml:space="preserve"> combines the </w:t>
      </w:r>
      <w:r w:rsidRPr="00C2719B">
        <w:rPr>
          <w:b/>
          <w:bCs/>
          <w:i/>
          <w:iCs/>
          <w:lang w:val="en-US"/>
        </w:rPr>
        <w:t xml:space="preserve">max_MIMO_layer_num </w:t>
      </w:r>
      <w:r w:rsidRPr="00C2719B">
        <w:rPr>
          <w:b/>
          <w:bCs/>
          <w:iCs/>
          <w:lang w:val="en-US"/>
        </w:rPr>
        <w:t>= 2 with 2Rx, it is inconsistent with core specification.</w:t>
      </w:r>
    </w:p>
    <w:p w:rsidR="00D65549" w:rsidRPr="00C2719B" w:rsidRDefault="00D65549" w:rsidP="00D65549">
      <w:pPr>
        <w:rPr>
          <w:b/>
          <w:bCs/>
          <w:iCs/>
          <w:lang w:val="en-US"/>
        </w:rPr>
      </w:pPr>
      <w:r w:rsidRPr="00C2719B">
        <w:rPr>
          <w:b/>
          <w:bCs/>
          <w:iCs/>
          <w:lang w:val="en-US"/>
        </w:rPr>
        <w:t xml:space="preserve">Observation 2: It is not necessary to specify the </w:t>
      </w:r>
      <w:r w:rsidRPr="00C2719B">
        <w:rPr>
          <w:b/>
          <w:bCs/>
          <w:i/>
          <w:iCs/>
          <w:lang w:val="en-US"/>
        </w:rPr>
        <w:t xml:space="preserve">max_MIMO_layer_num </w:t>
      </w:r>
      <w:r w:rsidRPr="00C2719B">
        <w:rPr>
          <w:b/>
          <w:bCs/>
          <w:iCs/>
          <w:lang w:val="en-US"/>
        </w:rPr>
        <w:t>= 4 for demodulation performance requirements.</w:t>
      </w:r>
    </w:p>
    <w:p w:rsidR="00D65549" w:rsidRPr="00254A63" w:rsidRDefault="00D65549" w:rsidP="00D65549">
      <w:pPr>
        <w:rPr>
          <w:lang w:val="en-US"/>
        </w:rPr>
      </w:pPr>
    </w:p>
    <w:p w:rsidR="00D65549" w:rsidRDefault="00D65549" w:rsidP="00D65549">
      <w:pPr>
        <w:rPr>
          <w:lang w:val="en-US"/>
        </w:rPr>
      </w:pPr>
      <w:r w:rsidRPr="00427B67">
        <w:rPr>
          <w:b/>
          <w:lang w:val="en-US"/>
        </w:rPr>
        <w:t>P</w:t>
      </w:r>
      <w:r w:rsidRPr="00823EDF">
        <w:rPr>
          <w:b/>
          <w:lang w:val="en-US"/>
        </w:rPr>
        <w:t xml:space="preserve">roposal 1: </w:t>
      </w:r>
      <w:r w:rsidRPr="00823EDF">
        <w:rPr>
          <w:b/>
        </w:rPr>
        <w:t>Do not define any demodulation requirements for max MIMO layer adaptation feature for power saving. No any clarification or configuration is needed in the specification for the existing demod</w:t>
      </w:r>
      <w:r>
        <w:rPr>
          <w:b/>
        </w:rPr>
        <w:t>ulation</w:t>
      </w:r>
      <w:r w:rsidRPr="00823EDF">
        <w:rPr>
          <w:b/>
        </w:rPr>
        <w:t xml:space="preserve"> requirements.</w:t>
      </w:r>
    </w:p>
    <w:p w:rsidR="00D65549" w:rsidRPr="00427B67" w:rsidRDefault="00D65549" w:rsidP="00D65549">
      <w:pPr>
        <w:rPr>
          <w:b/>
          <w:lang w:val="en-US"/>
        </w:rPr>
      </w:pPr>
      <w:r w:rsidRPr="00427B67">
        <w:rPr>
          <w:b/>
          <w:bCs/>
          <w:iCs/>
          <w:lang w:val="en-US"/>
        </w:rPr>
        <w:t xml:space="preserve">Proposal 2: Send LS to RAN2 to add clarification about UE behavior when </w:t>
      </w:r>
      <w:r w:rsidRPr="00427B67">
        <w:rPr>
          <w:b/>
          <w:lang w:val="en-US"/>
        </w:rPr>
        <w:t xml:space="preserve">per-BWP </w:t>
      </w:r>
      <w:r w:rsidRPr="00427B67">
        <w:rPr>
          <w:b/>
          <w:bCs/>
          <w:i/>
          <w:iCs/>
          <w:lang w:val="en-US"/>
        </w:rPr>
        <w:t xml:space="preserve">max_MIMO_layer_num </w:t>
      </w:r>
      <w:r w:rsidRPr="00427B67">
        <w:rPr>
          <w:b/>
          <w:bCs/>
          <w:iCs/>
          <w:lang w:val="en-US"/>
        </w:rPr>
        <w:t>is configured.</w:t>
      </w:r>
    </w:p>
    <w:p w:rsidR="00D65549" w:rsidRPr="004A3E04" w:rsidRDefault="00D65549" w:rsidP="00D65549">
      <w:pPr>
        <w:pStyle w:val="1"/>
        <w:rPr>
          <w:rFonts w:ascii="Times New Roman" w:hAnsi="Times New Roman" w:hint="eastAsia"/>
          <w:sz w:val="20"/>
          <w:lang w:eastAsia="zh-CN"/>
        </w:rPr>
      </w:pPr>
      <w:r w:rsidRPr="000A4C5A">
        <w:rPr>
          <w:rFonts w:hint="eastAsia"/>
        </w:rPr>
        <w:t>Reference</w:t>
      </w:r>
    </w:p>
    <w:p w:rsidR="00D65549" w:rsidRDefault="00D65549" w:rsidP="00D65549">
      <w:pPr>
        <w:numPr>
          <w:ilvl w:val="0"/>
          <w:numId w:val="10"/>
        </w:numPr>
        <w:rPr>
          <w:lang w:val="en-US"/>
        </w:rPr>
      </w:pPr>
      <w:r>
        <w:rPr>
          <w:rFonts w:hint="eastAsia"/>
          <w:lang w:val="en-US"/>
        </w:rPr>
        <w:t>R</w:t>
      </w:r>
      <w:r>
        <w:rPr>
          <w:lang w:val="en-US"/>
        </w:rPr>
        <w:t xml:space="preserve">4-2002338, </w:t>
      </w:r>
      <w:r w:rsidRPr="00E66F6C">
        <w:t>WF on RRM measurement relaxation for Power Saving</w:t>
      </w:r>
      <w:r>
        <w:rPr>
          <w:lang w:val="en-US"/>
        </w:rPr>
        <w:t>, CATT, Vivo</w:t>
      </w:r>
    </w:p>
    <w:p w:rsidR="00D65549" w:rsidRDefault="00D65549" w:rsidP="00D65549">
      <w:pPr>
        <w:numPr>
          <w:ilvl w:val="0"/>
          <w:numId w:val="10"/>
        </w:numPr>
        <w:rPr>
          <w:lang w:val="en-US"/>
        </w:rPr>
      </w:pPr>
      <w:r>
        <w:rPr>
          <w:rFonts w:hint="eastAsia"/>
          <w:lang w:val="en-US"/>
        </w:rPr>
        <w:t>R4-</w:t>
      </w:r>
      <w:r>
        <w:rPr>
          <w:lang w:val="en-US"/>
        </w:rPr>
        <w:t>2002309,</w:t>
      </w:r>
      <w:r>
        <w:rPr>
          <w:rFonts w:hint="eastAsia"/>
          <w:lang w:val="en-US"/>
        </w:rPr>
        <w:t xml:space="preserve"> </w:t>
      </w:r>
      <w:r w:rsidRPr="0041761C">
        <w:rPr>
          <w:lang w:val="en-US"/>
        </w:rPr>
        <w:t xml:space="preserve">Email discussion summary for </w:t>
      </w:r>
      <w:r w:rsidRPr="009C2C94">
        <w:rPr>
          <w:lang w:val="en-US"/>
        </w:rPr>
        <w:t>RAN4#94e_ #55_NR_UE_pow_sav_RRM</w:t>
      </w:r>
      <w:r>
        <w:rPr>
          <w:lang w:val="en-US"/>
        </w:rPr>
        <w:t>, RAN4#94-</w:t>
      </w:r>
      <w:r>
        <w:rPr>
          <w:rFonts w:hint="eastAsia"/>
          <w:lang w:val="en-US"/>
        </w:rPr>
        <w:t>e</w:t>
      </w:r>
      <w:r>
        <w:rPr>
          <w:lang w:val="en-US"/>
        </w:rPr>
        <w:t>, CATT</w:t>
      </w:r>
    </w:p>
    <w:p w:rsidR="000258ED" w:rsidRPr="00D65549" w:rsidRDefault="00D65549" w:rsidP="00D65549">
      <w:pPr>
        <w:numPr>
          <w:ilvl w:val="0"/>
          <w:numId w:val="10"/>
        </w:numPr>
        <w:rPr>
          <w:lang w:val="en-US"/>
        </w:rPr>
      </w:pPr>
      <w:r>
        <w:rPr>
          <w:lang w:val="en-US"/>
        </w:rPr>
        <w:t xml:space="preserve">R4-2000787, </w:t>
      </w:r>
      <w:r w:rsidRPr="00DF4F71">
        <w:rPr>
          <w:lang w:val="en-US"/>
        </w:rPr>
        <w:t>On baseband requirement with max MIMO layer adaptation</w:t>
      </w:r>
      <w:r>
        <w:rPr>
          <w:lang w:val="en-US"/>
        </w:rPr>
        <w:t>, Apple</w:t>
      </w:r>
    </w:p>
    <w:sectPr w:rsidR="000258ED" w:rsidRPr="00D65549"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554" w:rsidRDefault="00226554">
      <w:r>
        <w:separator/>
      </w:r>
    </w:p>
  </w:endnote>
  <w:endnote w:type="continuationSeparator" w:id="0">
    <w:p w:rsidR="00226554" w:rsidRDefault="0022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554" w:rsidRDefault="00226554">
      <w:r>
        <w:separator/>
      </w:r>
    </w:p>
  </w:footnote>
  <w:footnote w:type="continuationSeparator" w:id="0">
    <w:p w:rsidR="00226554" w:rsidRDefault="00226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76B2"/>
    <w:multiLevelType w:val="hybridMultilevel"/>
    <w:tmpl w:val="95C2DF8E"/>
    <w:lvl w:ilvl="0" w:tplc="F112DBA0">
      <w:start w:val="1"/>
      <w:numFmt w:val="bullet"/>
      <w:lvlText w:val="•"/>
      <w:lvlJc w:val="left"/>
      <w:pPr>
        <w:tabs>
          <w:tab w:val="num" w:pos="720"/>
        </w:tabs>
        <w:ind w:left="720" w:hanging="360"/>
      </w:pPr>
      <w:rPr>
        <w:rFonts w:ascii="Arial" w:hAnsi="Arial" w:hint="default"/>
      </w:rPr>
    </w:lvl>
    <w:lvl w:ilvl="1" w:tplc="0C1030D2">
      <w:numFmt w:val="bullet"/>
      <w:lvlText w:val="–"/>
      <w:lvlJc w:val="left"/>
      <w:pPr>
        <w:tabs>
          <w:tab w:val="num" w:pos="1440"/>
        </w:tabs>
        <w:ind w:left="1440" w:hanging="360"/>
      </w:pPr>
      <w:rPr>
        <w:rFonts w:ascii="Arial" w:hAnsi="Arial" w:hint="default"/>
      </w:rPr>
    </w:lvl>
    <w:lvl w:ilvl="2" w:tplc="51B64D98">
      <w:numFmt w:val="bullet"/>
      <w:lvlText w:val="•"/>
      <w:lvlJc w:val="left"/>
      <w:pPr>
        <w:tabs>
          <w:tab w:val="num" w:pos="2160"/>
        </w:tabs>
        <w:ind w:left="2160" w:hanging="360"/>
      </w:pPr>
      <w:rPr>
        <w:rFonts w:ascii="Arial" w:hAnsi="Arial" w:hint="default"/>
      </w:rPr>
    </w:lvl>
    <w:lvl w:ilvl="3" w:tplc="3CA2A47E" w:tentative="1">
      <w:start w:val="1"/>
      <w:numFmt w:val="bullet"/>
      <w:lvlText w:val="•"/>
      <w:lvlJc w:val="left"/>
      <w:pPr>
        <w:tabs>
          <w:tab w:val="num" w:pos="2880"/>
        </w:tabs>
        <w:ind w:left="2880" w:hanging="360"/>
      </w:pPr>
      <w:rPr>
        <w:rFonts w:ascii="Arial" w:hAnsi="Arial" w:hint="default"/>
      </w:rPr>
    </w:lvl>
    <w:lvl w:ilvl="4" w:tplc="F6560CFC" w:tentative="1">
      <w:start w:val="1"/>
      <w:numFmt w:val="bullet"/>
      <w:lvlText w:val="•"/>
      <w:lvlJc w:val="left"/>
      <w:pPr>
        <w:tabs>
          <w:tab w:val="num" w:pos="3600"/>
        </w:tabs>
        <w:ind w:left="3600" w:hanging="360"/>
      </w:pPr>
      <w:rPr>
        <w:rFonts w:ascii="Arial" w:hAnsi="Arial" w:hint="default"/>
      </w:rPr>
    </w:lvl>
    <w:lvl w:ilvl="5" w:tplc="9B78F9C2" w:tentative="1">
      <w:start w:val="1"/>
      <w:numFmt w:val="bullet"/>
      <w:lvlText w:val="•"/>
      <w:lvlJc w:val="left"/>
      <w:pPr>
        <w:tabs>
          <w:tab w:val="num" w:pos="4320"/>
        </w:tabs>
        <w:ind w:left="4320" w:hanging="360"/>
      </w:pPr>
      <w:rPr>
        <w:rFonts w:ascii="Arial" w:hAnsi="Arial" w:hint="default"/>
      </w:rPr>
    </w:lvl>
    <w:lvl w:ilvl="6" w:tplc="2A764E7A" w:tentative="1">
      <w:start w:val="1"/>
      <w:numFmt w:val="bullet"/>
      <w:lvlText w:val="•"/>
      <w:lvlJc w:val="left"/>
      <w:pPr>
        <w:tabs>
          <w:tab w:val="num" w:pos="5040"/>
        </w:tabs>
        <w:ind w:left="5040" w:hanging="360"/>
      </w:pPr>
      <w:rPr>
        <w:rFonts w:ascii="Arial" w:hAnsi="Arial" w:hint="default"/>
      </w:rPr>
    </w:lvl>
    <w:lvl w:ilvl="7" w:tplc="2342F5FA" w:tentative="1">
      <w:start w:val="1"/>
      <w:numFmt w:val="bullet"/>
      <w:lvlText w:val="•"/>
      <w:lvlJc w:val="left"/>
      <w:pPr>
        <w:tabs>
          <w:tab w:val="num" w:pos="5760"/>
        </w:tabs>
        <w:ind w:left="5760" w:hanging="360"/>
      </w:pPr>
      <w:rPr>
        <w:rFonts w:ascii="Arial" w:hAnsi="Arial" w:hint="default"/>
      </w:rPr>
    </w:lvl>
    <w:lvl w:ilvl="8" w:tplc="187A8A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5DC8D4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space"/>
      <w:lvlText w:val="%1.%2"/>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C98447A"/>
    <w:multiLevelType w:val="hybridMultilevel"/>
    <w:tmpl w:val="9A1237FE"/>
    <w:lvl w:ilvl="0" w:tplc="6ABC3BCE">
      <w:start w:val="1"/>
      <w:numFmt w:val="bullet"/>
      <w:lvlText w:val="•"/>
      <w:lvlJc w:val="left"/>
      <w:pPr>
        <w:tabs>
          <w:tab w:val="num" w:pos="720"/>
        </w:tabs>
        <w:ind w:left="720" w:hanging="360"/>
      </w:pPr>
      <w:rPr>
        <w:rFonts w:ascii="Arial" w:hAnsi="Arial" w:hint="default"/>
      </w:rPr>
    </w:lvl>
    <w:lvl w:ilvl="1" w:tplc="BBBCA1B8">
      <w:numFmt w:val="bullet"/>
      <w:lvlText w:val="–"/>
      <w:lvlJc w:val="left"/>
      <w:pPr>
        <w:tabs>
          <w:tab w:val="num" w:pos="1440"/>
        </w:tabs>
        <w:ind w:left="1440" w:hanging="360"/>
      </w:pPr>
      <w:rPr>
        <w:rFonts w:ascii="Arial" w:hAnsi="Arial" w:hint="default"/>
      </w:rPr>
    </w:lvl>
    <w:lvl w:ilvl="2" w:tplc="92762D02" w:tentative="1">
      <w:start w:val="1"/>
      <w:numFmt w:val="bullet"/>
      <w:lvlText w:val="•"/>
      <w:lvlJc w:val="left"/>
      <w:pPr>
        <w:tabs>
          <w:tab w:val="num" w:pos="2160"/>
        </w:tabs>
        <w:ind w:left="2160" w:hanging="360"/>
      </w:pPr>
      <w:rPr>
        <w:rFonts w:ascii="Arial" w:hAnsi="Arial" w:hint="default"/>
      </w:rPr>
    </w:lvl>
    <w:lvl w:ilvl="3" w:tplc="1AAA5736" w:tentative="1">
      <w:start w:val="1"/>
      <w:numFmt w:val="bullet"/>
      <w:lvlText w:val="•"/>
      <w:lvlJc w:val="left"/>
      <w:pPr>
        <w:tabs>
          <w:tab w:val="num" w:pos="2880"/>
        </w:tabs>
        <w:ind w:left="2880" w:hanging="360"/>
      </w:pPr>
      <w:rPr>
        <w:rFonts w:ascii="Arial" w:hAnsi="Arial" w:hint="default"/>
      </w:rPr>
    </w:lvl>
    <w:lvl w:ilvl="4" w:tplc="34143D78" w:tentative="1">
      <w:start w:val="1"/>
      <w:numFmt w:val="bullet"/>
      <w:lvlText w:val="•"/>
      <w:lvlJc w:val="left"/>
      <w:pPr>
        <w:tabs>
          <w:tab w:val="num" w:pos="3600"/>
        </w:tabs>
        <w:ind w:left="3600" w:hanging="360"/>
      </w:pPr>
      <w:rPr>
        <w:rFonts w:ascii="Arial" w:hAnsi="Arial" w:hint="default"/>
      </w:rPr>
    </w:lvl>
    <w:lvl w:ilvl="5" w:tplc="75887CFC" w:tentative="1">
      <w:start w:val="1"/>
      <w:numFmt w:val="bullet"/>
      <w:lvlText w:val="•"/>
      <w:lvlJc w:val="left"/>
      <w:pPr>
        <w:tabs>
          <w:tab w:val="num" w:pos="4320"/>
        </w:tabs>
        <w:ind w:left="4320" w:hanging="360"/>
      </w:pPr>
      <w:rPr>
        <w:rFonts w:ascii="Arial" w:hAnsi="Arial" w:hint="default"/>
      </w:rPr>
    </w:lvl>
    <w:lvl w:ilvl="6" w:tplc="43AEF222" w:tentative="1">
      <w:start w:val="1"/>
      <w:numFmt w:val="bullet"/>
      <w:lvlText w:val="•"/>
      <w:lvlJc w:val="left"/>
      <w:pPr>
        <w:tabs>
          <w:tab w:val="num" w:pos="5040"/>
        </w:tabs>
        <w:ind w:left="5040" w:hanging="360"/>
      </w:pPr>
      <w:rPr>
        <w:rFonts w:ascii="Arial" w:hAnsi="Arial" w:hint="default"/>
      </w:rPr>
    </w:lvl>
    <w:lvl w:ilvl="7" w:tplc="A18056A6" w:tentative="1">
      <w:start w:val="1"/>
      <w:numFmt w:val="bullet"/>
      <w:lvlText w:val="•"/>
      <w:lvlJc w:val="left"/>
      <w:pPr>
        <w:tabs>
          <w:tab w:val="num" w:pos="5760"/>
        </w:tabs>
        <w:ind w:left="5760" w:hanging="360"/>
      </w:pPr>
      <w:rPr>
        <w:rFonts w:ascii="Arial" w:hAnsi="Arial" w:hint="default"/>
      </w:rPr>
    </w:lvl>
    <w:lvl w:ilvl="8" w:tplc="A0E4E3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4A62C6"/>
    <w:multiLevelType w:val="hybridMultilevel"/>
    <w:tmpl w:val="256E3A5E"/>
    <w:lvl w:ilvl="0" w:tplc="9EC8CF9A">
      <w:start w:val="1"/>
      <w:numFmt w:val="bullet"/>
      <w:lvlText w:val="•"/>
      <w:lvlJc w:val="left"/>
      <w:pPr>
        <w:tabs>
          <w:tab w:val="num" w:pos="720"/>
        </w:tabs>
        <w:ind w:left="720" w:hanging="360"/>
      </w:pPr>
      <w:rPr>
        <w:rFonts w:ascii="Arial" w:hAnsi="Arial" w:hint="default"/>
      </w:rPr>
    </w:lvl>
    <w:lvl w:ilvl="1" w:tplc="EBBABBBA">
      <w:numFmt w:val="bullet"/>
      <w:lvlText w:val="–"/>
      <w:lvlJc w:val="left"/>
      <w:pPr>
        <w:tabs>
          <w:tab w:val="num" w:pos="1440"/>
        </w:tabs>
        <w:ind w:left="1440" w:hanging="360"/>
      </w:pPr>
      <w:rPr>
        <w:rFonts w:ascii="Arial" w:hAnsi="Arial" w:hint="default"/>
      </w:rPr>
    </w:lvl>
    <w:lvl w:ilvl="2" w:tplc="74F67D42" w:tentative="1">
      <w:start w:val="1"/>
      <w:numFmt w:val="bullet"/>
      <w:lvlText w:val="•"/>
      <w:lvlJc w:val="left"/>
      <w:pPr>
        <w:tabs>
          <w:tab w:val="num" w:pos="2160"/>
        </w:tabs>
        <w:ind w:left="2160" w:hanging="360"/>
      </w:pPr>
      <w:rPr>
        <w:rFonts w:ascii="Arial" w:hAnsi="Arial" w:hint="default"/>
      </w:rPr>
    </w:lvl>
    <w:lvl w:ilvl="3" w:tplc="AE34932A" w:tentative="1">
      <w:start w:val="1"/>
      <w:numFmt w:val="bullet"/>
      <w:lvlText w:val="•"/>
      <w:lvlJc w:val="left"/>
      <w:pPr>
        <w:tabs>
          <w:tab w:val="num" w:pos="2880"/>
        </w:tabs>
        <w:ind w:left="2880" w:hanging="360"/>
      </w:pPr>
      <w:rPr>
        <w:rFonts w:ascii="Arial" w:hAnsi="Arial" w:hint="default"/>
      </w:rPr>
    </w:lvl>
    <w:lvl w:ilvl="4" w:tplc="388A93CA" w:tentative="1">
      <w:start w:val="1"/>
      <w:numFmt w:val="bullet"/>
      <w:lvlText w:val="•"/>
      <w:lvlJc w:val="left"/>
      <w:pPr>
        <w:tabs>
          <w:tab w:val="num" w:pos="3600"/>
        </w:tabs>
        <w:ind w:left="3600" w:hanging="360"/>
      </w:pPr>
      <w:rPr>
        <w:rFonts w:ascii="Arial" w:hAnsi="Arial" w:hint="default"/>
      </w:rPr>
    </w:lvl>
    <w:lvl w:ilvl="5" w:tplc="55CE4F3E" w:tentative="1">
      <w:start w:val="1"/>
      <w:numFmt w:val="bullet"/>
      <w:lvlText w:val="•"/>
      <w:lvlJc w:val="left"/>
      <w:pPr>
        <w:tabs>
          <w:tab w:val="num" w:pos="4320"/>
        </w:tabs>
        <w:ind w:left="4320" w:hanging="360"/>
      </w:pPr>
      <w:rPr>
        <w:rFonts w:ascii="Arial" w:hAnsi="Arial" w:hint="default"/>
      </w:rPr>
    </w:lvl>
    <w:lvl w:ilvl="6" w:tplc="6854CA4C" w:tentative="1">
      <w:start w:val="1"/>
      <w:numFmt w:val="bullet"/>
      <w:lvlText w:val="•"/>
      <w:lvlJc w:val="left"/>
      <w:pPr>
        <w:tabs>
          <w:tab w:val="num" w:pos="5040"/>
        </w:tabs>
        <w:ind w:left="5040" w:hanging="360"/>
      </w:pPr>
      <w:rPr>
        <w:rFonts w:ascii="Arial" w:hAnsi="Arial" w:hint="default"/>
      </w:rPr>
    </w:lvl>
    <w:lvl w:ilvl="7" w:tplc="4F644882" w:tentative="1">
      <w:start w:val="1"/>
      <w:numFmt w:val="bullet"/>
      <w:lvlText w:val="•"/>
      <w:lvlJc w:val="left"/>
      <w:pPr>
        <w:tabs>
          <w:tab w:val="num" w:pos="5760"/>
        </w:tabs>
        <w:ind w:left="5760" w:hanging="360"/>
      </w:pPr>
      <w:rPr>
        <w:rFonts w:ascii="Arial" w:hAnsi="Arial" w:hint="default"/>
      </w:rPr>
    </w:lvl>
    <w:lvl w:ilvl="8" w:tplc="391437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816700"/>
    <w:multiLevelType w:val="hybridMultilevel"/>
    <w:tmpl w:val="764EFA22"/>
    <w:lvl w:ilvl="0" w:tplc="91921E76">
      <w:start w:val="1"/>
      <w:numFmt w:val="bullet"/>
      <w:lvlText w:val="•"/>
      <w:lvlJc w:val="left"/>
      <w:pPr>
        <w:tabs>
          <w:tab w:val="num" w:pos="720"/>
        </w:tabs>
        <w:ind w:left="720" w:hanging="360"/>
      </w:pPr>
      <w:rPr>
        <w:rFonts w:ascii="Arial" w:hAnsi="Arial" w:hint="default"/>
      </w:rPr>
    </w:lvl>
    <w:lvl w:ilvl="1" w:tplc="0FA45678">
      <w:numFmt w:val="bullet"/>
      <w:lvlText w:val="–"/>
      <w:lvlJc w:val="left"/>
      <w:pPr>
        <w:tabs>
          <w:tab w:val="num" w:pos="1440"/>
        </w:tabs>
        <w:ind w:left="1440" w:hanging="360"/>
      </w:pPr>
      <w:rPr>
        <w:rFonts w:ascii="Arial" w:hAnsi="Arial" w:hint="default"/>
      </w:rPr>
    </w:lvl>
    <w:lvl w:ilvl="2" w:tplc="A23C6B22">
      <w:numFmt w:val="bullet"/>
      <w:lvlText w:val="•"/>
      <w:lvlJc w:val="left"/>
      <w:pPr>
        <w:tabs>
          <w:tab w:val="num" w:pos="2160"/>
        </w:tabs>
        <w:ind w:left="2160" w:hanging="360"/>
      </w:pPr>
      <w:rPr>
        <w:rFonts w:ascii="Arial" w:hAnsi="Arial" w:hint="default"/>
      </w:rPr>
    </w:lvl>
    <w:lvl w:ilvl="3" w:tplc="748CA08E" w:tentative="1">
      <w:start w:val="1"/>
      <w:numFmt w:val="bullet"/>
      <w:lvlText w:val="•"/>
      <w:lvlJc w:val="left"/>
      <w:pPr>
        <w:tabs>
          <w:tab w:val="num" w:pos="2880"/>
        </w:tabs>
        <w:ind w:left="2880" w:hanging="360"/>
      </w:pPr>
      <w:rPr>
        <w:rFonts w:ascii="Arial" w:hAnsi="Arial" w:hint="default"/>
      </w:rPr>
    </w:lvl>
    <w:lvl w:ilvl="4" w:tplc="E8DCBE38" w:tentative="1">
      <w:start w:val="1"/>
      <w:numFmt w:val="bullet"/>
      <w:lvlText w:val="•"/>
      <w:lvlJc w:val="left"/>
      <w:pPr>
        <w:tabs>
          <w:tab w:val="num" w:pos="3600"/>
        </w:tabs>
        <w:ind w:left="3600" w:hanging="360"/>
      </w:pPr>
      <w:rPr>
        <w:rFonts w:ascii="Arial" w:hAnsi="Arial" w:hint="default"/>
      </w:rPr>
    </w:lvl>
    <w:lvl w:ilvl="5" w:tplc="E0A262EE" w:tentative="1">
      <w:start w:val="1"/>
      <w:numFmt w:val="bullet"/>
      <w:lvlText w:val="•"/>
      <w:lvlJc w:val="left"/>
      <w:pPr>
        <w:tabs>
          <w:tab w:val="num" w:pos="4320"/>
        </w:tabs>
        <w:ind w:left="4320" w:hanging="360"/>
      </w:pPr>
      <w:rPr>
        <w:rFonts w:ascii="Arial" w:hAnsi="Arial" w:hint="default"/>
      </w:rPr>
    </w:lvl>
    <w:lvl w:ilvl="6" w:tplc="B994D0A6" w:tentative="1">
      <w:start w:val="1"/>
      <w:numFmt w:val="bullet"/>
      <w:lvlText w:val="•"/>
      <w:lvlJc w:val="left"/>
      <w:pPr>
        <w:tabs>
          <w:tab w:val="num" w:pos="5040"/>
        </w:tabs>
        <w:ind w:left="5040" w:hanging="360"/>
      </w:pPr>
      <w:rPr>
        <w:rFonts w:ascii="Arial" w:hAnsi="Arial" w:hint="default"/>
      </w:rPr>
    </w:lvl>
    <w:lvl w:ilvl="7" w:tplc="F190C5EC" w:tentative="1">
      <w:start w:val="1"/>
      <w:numFmt w:val="bullet"/>
      <w:lvlText w:val="•"/>
      <w:lvlJc w:val="left"/>
      <w:pPr>
        <w:tabs>
          <w:tab w:val="num" w:pos="5760"/>
        </w:tabs>
        <w:ind w:left="5760" w:hanging="360"/>
      </w:pPr>
      <w:rPr>
        <w:rFonts w:ascii="Arial" w:hAnsi="Arial" w:hint="default"/>
      </w:rPr>
    </w:lvl>
    <w:lvl w:ilvl="8" w:tplc="88B633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B30C5B"/>
    <w:multiLevelType w:val="hybridMultilevel"/>
    <w:tmpl w:val="51385844"/>
    <w:lvl w:ilvl="0" w:tplc="9A449A4A">
      <w:start w:val="1"/>
      <w:numFmt w:val="bullet"/>
      <w:lvlText w:val="•"/>
      <w:lvlJc w:val="left"/>
      <w:pPr>
        <w:tabs>
          <w:tab w:val="num" w:pos="360"/>
        </w:tabs>
        <w:ind w:left="360" w:hanging="360"/>
      </w:pPr>
      <w:rPr>
        <w:rFonts w:ascii="Arial" w:hAnsi="Arial" w:hint="default"/>
      </w:rPr>
    </w:lvl>
    <w:lvl w:ilvl="1" w:tplc="9C2491EE">
      <w:numFmt w:val="bullet"/>
      <w:lvlText w:val="-"/>
      <w:lvlJc w:val="left"/>
      <w:pPr>
        <w:tabs>
          <w:tab w:val="num" w:pos="1080"/>
        </w:tabs>
        <w:ind w:left="1080" w:hanging="360"/>
      </w:pPr>
      <w:rPr>
        <w:rFonts w:ascii="Yu Gothic" w:hAnsi="Yu Gothic" w:hint="default"/>
      </w:rPr>
    </w:lvl>
    <w:lvl w:ilvl="2" w:tplc="0390EBC8" w:tentative="1">
      <w:start w:val="1"/>
      <w:numFmt w:val="bullet"/>
      <w:lvlText w:val="•"/>
      <w:lvlJc w:val="left"/>
      <w:pPr>
        <w:tabs>
          <w:tab w:val="num" w:pos="1800"/>
        </w:tabs>
        <w:ind w:left="1800" w:hanging="360"/>
      </w:pPr>
      <w:rPr>
        <w:rFonts w:ascii="Arial" w:hAnsi="Arial" w:hint="default"/>
      </w:rPr>
    </w:lvl>
    <w:lvl w:ilvl="3" w:tplc="DFF0AC70" w:tentative="1">
      <w:start w:val="1"/>
      <w:numFmt w:val="bullet"/>
      <w:lvlText w:val="•"/>
      <w:lvlJc w:val="left"/>
      <w:pPr>
        <w:tabs>
          <w:tab w:val="num" w:pos="2520"/>
        </w:tabs>
        <w:ind w:left="2520" w:hanging="360"/>
      </w:pPr>
      <w:rPr>
        <w:rFonts w:ascii="Arial" w:hAnsi="Arial" w:hint="default"/>
      </w:rPr>
    </w:lvl>
    <w:lvl w:ilvl="4" w:tplc="CA9A2120" w:tentative="1">
      <w:start w:val="1"/>
      <w:numFmt w:val="bullet"/>
      <w:lvlText w:val="•"/>
      <w:lvlJc w:val="left"/>
      <w:pPr>
        <w:tabs>
          <w:tab w:val="num" w:pos="3240"/>
        </w:tabs>
        <w:ind w:left="3240" w:hanging="360"/>
      </w:pPr>
      <w:rPr>
        <w:rFonts w:ascii="Arial" w:hAnsi="Arial" w:hint="default"/>
      </w:rPr>
    </w:lvl>
    <w:lvl w:ilvl="5" w:tplc="0EEA6562" w:tentative="1">
      <w:start w:val="1"/>
      <w:numFmt w:val="bullet"/>
      <w:lvlText w:val="•"/>
      <w:lvlJc w:val="left"/>
      <w:pPr>
        <w:tabs>
          <w:tab w:val="num" w:pos="3960"/>
        </w:tabs>
        <w:ind w:left="3960" w:hanging="360"/>
      </w:pPr>
      <w:rPr>
        <w:rFonts w:ascii="Arial" w:hAnsi="Arial" w:hint="default"/>
      </w:rPr>
    </w:lvl>
    <w:lvl w:ilvl="6" w:tplc="DCD8F9D8" w:tentative="1">
      <w:start w:val="1"/>
      <w:numFmt w:val="bullet"/>
      <w:lvlText w:val="•"/>
      <w:lvlJc w:val="left"/>
      <w:pPr>
        <w:tabs>
          <w:tab w:val="num" w:pos="4680"/>
        </w:tabs>
        <w:ind w:left="4680" w:hanging="360"/>
      </w:pPr>
      <w:rPr>
        <w:rFonts w:ascii="Arial" w:hAnsi="Arial" w:hint="default"/>
      </w:rPr>
    </w:lvl>
    <w:lvl w:ilvl="7" w:tplc="74E0211E" w:tentative="1">
      <w:start w:val="1"/>
      <w:numFmt w:val="bullet"/>
      <w:lvlText w:val="•"/>
      <w:lvlJc w:val="left"/>
      <w:pPr>
        <w:tabs>
          <w:tab w:val="num" w:pos="5400"/>
        </w:tabs>
        <w:ind w:left="5400" w:hanging="360"/>
      </w:pPr>
      <w:rPr>
        <w:rFonts w:ascii="Arial" w:hAnsi="Arial" w:hint="default"/>
      </w:rPr>
    </w:lvl>
    <w:lvl w:ilvl="8" w:tplc="F40655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651E98"/>
    <w:multiLevelType w:val="hybridMultilevel"/>
    <w:tmpl w:val="E5FEC436"/>
    <w:lvl w:ilvl="0" w:tplc="03F2D5A0">
      <w:start w:val="1"/>
      <w:numFmt w:val="bullet"/>
      <w:lvlText w:val="•"/>
      <w:lvlJc w:val="left"/>
      <w:pPr>
        <w:tabs>
          <w:tab w:val="num" w:pos="644"/>
        </w:tabs>
        <w:ind w:left="644" w:hanging="360"/>
      </w:pPr>
      <w:rPr>
        <w:rFonts w:ascii="Arial" w:hAnsi="Arial" w:hint="default"/>
      </w:rPr>
    </w:lvl>
    <w:lvl w:ilvl="1" w:tplc="DA5EE9C4">
      <w:numFmt w:val="bullet"/>
      <w:lvlText w:val="–"/>
      <w:lvlJc w:val="left"/>
      <w:pPr>
        <w:tabs>
          <w:tab w:val="num" w:pos="1364"/>
        </w:tabs>
        <w:ind w:left="1364" w:hanging="360"/>
      </w:pPr>
      <w:rPr>
        <w:rFonts w:ascii="Arial" w:hAnsi="Arial" w:hint="default"/>
      </w:rPr>
    </w:lvl>
    <w:lvl w:ilvl="2" w:tplc="C1C64576" w:tentative="1">
      <w:start w:val="1"/>
      <w:numFmt w:val="bullet"/>
      <w:lvlText w:val="•"/>
      <w:lvlJc w:val="left"/>
      <w:pPr>
        <w:tabs>
          <w:tab w:val="num" w:pos="2084"/>
        </w:tabs>
        <w:ind w:left="2084" w:hanging="360"/>
      </w:pPr>
      <w:rPr>
        <w:rFonts w:ascii="Arial" w:hAnsi="Arial" w:hint="default"/>
      </w:rPr>
    </w:lvl>
    <w:lvl w:ilvl="3" w:tplc="57641FC8" w:tentative="1">
      <w:start w:val="1"/>
      <w:numFmt w:val="bullet"/>
      <w:lvlText w:val="•"/>
      <w:lvlJc w:val="left"/>
      <w:pPr>
        <w:tabs>
          <w:tab w:val="num" w:pos="2804"/>
        </w:tabs>
        <w:ind w:left="2804" w:hanging="360"/>
      </w:pPr>
      <w:rPr>
        <w:rFonts w:ascii="Arial" w:hAnsi="Arial" w:hint="default"/>
      </w:rPr>
    </w:lvl>
    <w:lvl w:ilvl="4" w:tplc="A9465D5E" w:tentative="1">
      <w:start w:val="1"/>
      <w:numFmt w:val="bullet"/>
      <w:lvlText w:val="•"/>
      <w:lvlJc w:val="left"/>
      <w:pPr>
        <w:tabs>
          <w:tab w:val="num" w:pos="3524"/>
        </w:tabs>
        <w:ind w:left="3524" w:hanging="360"/>
      </w:pPr>
      <w:rPr>
        <w:rFonts w:ascii="Arial" w:hAnsi="Arial" w:hint="default"/>
      </w:rPr>
    </w:lvl>
    <w:lvl w:ilvl="5" w:tplc="633C8056" w:tentative="1">
      <w:start w:val="1"/>
      <w:numFmt w:val="bullet"/>
      <w:lvlText w:val="•"/>
      <w:lvlJc w:val="left"/>
      <w:pPr>
        <w:tabs>
          <w:tab w:val="num" w:pos="4244"/>
        </w:tabs>
        <w:ind w:left="4244" w:hanging="360"/>
      </w:pPr>
      <w:rPr>
        <w:rFonts w:ascii="Arial" w:hAnsi="Arial" w:hint="default"/>
      </w:rPr>
    </w:lvl>
    <w:lvl w:ilvl="6" w:tplc="07187936" w:tentative="1">
      <w:start w:val="1"/>
      <w:numFmt w:val="bullet"/>
      <w:lvlText w:val="•"/>
      <w:lvlJc w:val="left"/>
      <w:pPr>
        <w:tabs>
          <w:tab w:val="num" w:pos="4964"/>
        </w:tabs>
        <w:ind w:left="4964" w:hanging="360"/>
      </w:pPr>
      <w:rPr>
        <w:rFonts w:ascii="Arial" w:hAnsi="Arial" w:hint="default"/>
      </w:rPr>
    </w:lvl>
    <w:lvl w:ilvl="7" w:tplc="6908EA32" w:tentative="1">
      <w:start w:val="1"/>
      <w:numFmt w:val="bullet"/>
      <w:lvlText w:val="•"/>
      <w:lvlJc w:val="left"/>
      <w:pPr>
        <w:tabs>
          <w:tab w:val="num" w:pos="5684"/>
        </w:tabs>
        <w:ind w:left="5684" w:hanging="360"/>
      </w:pPr>
      <w:rPr>
        <w:rFonts w:ascii="Arial" w:hAnsi="Arial" w:hint="default"/>
      </w:rPr>
    </w:lvl>
    <w:lvl w:ilvl="8" w:tplc="205CD7A2"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21677E"/>
    <w:multiLevelType w:val="hybridMultilevel"/>
    <w:tmpl w:val="4738AE52"/>
    <w:lvl w:ilvl="0" w:tplc="EEAA9908">
      <w:start w:val="1"/>
      <w:numFmt w:val="bullet"/>
      <w:lvlText w:val="•"/>
      <w:lvlJc w:val="left"/>
      <w:pPr>
        <w:tabs>
          <w:tab w:val="num" w:pos="720"/>
        </w:tabs>
        <w:ind w:left="720" w:hanging="360"/>
      </w:pPr>
      <w:rPr>
        <w:rFonts w:ascii="Arial" w:hAnsi="Arial" w:hint="default"/>
      </w:rPr>
    </w:lvl>
    <w:lvl w:ilvl="1" w:tplc="518CF32E">
      <w:numFmt w:val="bullet"/>
      <w:lvlText w:val="–"/>
      <w:lvlJc w:val="left"/>
      <w:pPr>
        <w:tabs>
          <w:tab w:val="num" w:pos="1440"/>
        </w:tabs>
        <w:ind w:left="1440" w:hanging="360"/>
      </w:pPr>
      <w:rPr>
        <w:rFonts w:ascii="Arial" w:hAnsi="Arial" w:hint="default"/>
      </w:rPr>
    </w:lvl>
    <w:lvl w:ilvl="2" w:tplc="B8542206" w:tentative="1">
      <w:start w:val="1"/>
      <w:numFmt w:val="bullet"/>
      <w:lvlText w:val="•"/>
      <w:lvlJc w:val="left"/>
      <w:pPr>
        <w:tabs>
          <w:tab w:val="num" w:pos="2160"/>
        </w:tabs>
        <w:ind w:left="2160" w:hanging="360"/>
      </w:pPr>
      <w:rPr>
        <w:rFonts w:ascii="Arial" w:hAnsi="Arial" w:hint="default"/>
      </w:rPr>
    </w:lvl>
    <w:lvl w:ilvl="3" w:tplc="92A8BD80" w:tentative="1">
      <w:start w:val="1"/>
      <w:numFmt w:val="bullet"/>
      <w:lvlText w:val="•"/>
      <w:lvlJc w:val="left"/>
      <w:pPr>
        <w:tabs>
          <w:tab w:val="num" w:pos="2880"/>
        </w:tabs>
        <w:ind w:left="2880" w:hanging="360"/>
      </w:pPr>
      <w:rPr>
        <w:rFonts w:ascii="Arial" w:hAnsi="Arial" w:hint="default"/>
      </w:rPr>
    </w:lvl>
    <w:lvl w:ilvl="4" w:tplc="764E3330" w:tentative="1">
      <w:start w:val="1"/>
      <w:numFmt w:val="bullet"/>
      <w:lvlText w:val="•"/>
      <w:lvlJc w:val="left"/>
      <w:pPr>
        <w:tabs>
          <w:tab w:val="num" w:pos="3600"/>
        </w:tabs>
        <w:ind w:left="3600" w:hanging="360"/>
      </w:pPr>
      <w:rPr>
        <w:rFonts w:ascii="Arial" w:hAnsi="Arial" w:hint="default"/>
      </w:rPr>
    </w:lvl>
    <w:lvl w:ilvl="5" w:tplc="119E2C6E" w:tentative="1">
      <w:start w:val="1"/>
      <w:numFmt w:val="bullet"/>
      <w:lvlText w:val="•"/>
      <w:lvlJc w:val="left"/>
      <w:pPr>
        <w:tabs>
          <w:tab w:val="num" w:pos="4320"/>
        </w:tabs>
        <w:ind w:left="4320" w:hanging="360"/>
      </w:pPr>
      <w:rPr>
        <w:rFonts w:ascii="Arial" w:hAnsi="Arial" w:hint="default"/>
      </w:rPr>
    </w:lvl>
    <w:lvl w:ilvl="6" w:tplc="0590AB9E" w:tentative="1">
      <w:start w:val="1"/>
      <w:numFmt w:val="bullet"/>
      <w:lvlText w:val="•"/>
      <w:lvlJc w:val="left"/>
      <w:pPr>
        <w:tabs>
          <w:tab w:val="num" w:pos="5040"/>
        </w:tabs>
        <w:ind w:left="5040" w:hanging="360"/>
      </w:pPr>
      <w:rPr>
        <w:rFonts w:ascii="Arial" w:hAnsi="Arial" w:hint="default"/>
      </w:rPr>
    </w:lvl>
    <w:lvl w:ilvl="7" w:tplc="3A2E4B30" w:tentative="1">
      <w:start w:val="1"/>
      <w:numFmt w:val="bullet"/>
      <w:lvlText w:val="•"/>
      <w:lvlJc w:val="left"/>
      <w:pPr>
        <w:tabs>
          <w:tab w:val="num" w:pos="5760"/>
        </w:tabs>
        <w:ind w:left="5760" w:hanging="360"/>
      </w:pPr>
      <w:rPr>
        <w:rFonts w:ascii="Arial" w:hAnsi="Arial" w:hint="default"/>
      </w:rPr>
    </w:lvl>
    <w:lvl w:ilvl="8" w:tplc="0492D4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B75E55"/>
    <w:multiLevelType w:val="hybridMultilevel"/>
    <w:tmpl w:val="735E441E"/>
    <w:lvl w:ilvl="0" w:tplc="82F0D4E2">
      <w:start w:val="1"/>
      <w:numFmt w:val="bullet"/>
      <w:lvlText w:val="–"/>
      <w:lvlJc w:val="left"/>
      <w:pPr>
        <w:tabs>
          <w:tab w:val="num" w:pos="720"/>
        </w:tabs>
        <w:ind w:left="720" w:hanging="360"/>
      </w:pPr>
      <w:rPr>
        <w:rFonts w:ascii="Arial" w:hAnsi="Arial" w:hint="default"/>
      </w:rPr>
    </w:lvl>
    <w:lvl w:ilvl="1" w:tplc="6276C650">
      <w:start w:val="1"/>
      <w:numFmt w:val="bullet"/>
      <w:lvlText w:val="–"/>
      <w:lvlJc w:val="left"/>
      <w:pPr>
        <w:tabs>
          <w:tab w:val="num" w:pos="1440"/>
        </w:tabs>
        <w:ind w:left="1440" w:hanging="360"/>
      </w:pPr>
      <w:rPr>
        <w:rFonts w:ascii="Arial" w:hAnsi="Arial" w:hint="default"/>
      </w:rPr>
    </w:lvl>
    <w:lvl w:ilvl="2" w:tplc="84B2039E" w:tentative="1">
      <w:start w:val="1"/>
      <w:numFmt w:val="bullet"/>
      <w:lvlText w:val="–"/>
      <w:lvlJc w:val="left"/>
      <w:pPr>
        <w:tabs>
          <w:tab w:val="num" w:pos="2160"/>
        </w:tabs>
        <w:ind w:left="2160" w:hanging="360"/>
      </w:pPr>
      <w:rPr>
        <w:rFonts w:ascii="Arial" w:hAnsi="Arial" w:hint="default"/>
      </w:rPr>
    </w:lvl>
    <w:lvl w:ilvl="3" w:tplc="FE38473E" w:tentative="1">
      <w:start w:val="1"/>
      <w:numFmt w:val="bullet"/>
      <w:lvlText w:val="–"/>
      <w:lvlJc w:val="left"/>
      <w:pPr>
        <w:tabs>
          <w:tab w:val="num" w:pos="2880"/>
        </w:tabs>
        <w:ind w:left="2880" w:hanging="360"/>
      </w:pPr>
      <w:rPr>
        <w:rFonts w:ascii="Arial" w:hAnsi="Arial" w:hint="default"/>
      </w:rPr>
    </w:lvl>
    <w:lvl w:ilvl="4" w:tplc="A022A0B8" w:tentative="1">
      <w:start w:val="1"/>
      <w:numFmt w:val="bullet"/>
      <w:lvlText w:val="–"/>
      <w:lvlJc w:val="left"/>
      <w:pPr>
        <w:tabs>
          <w:tab w:val="num" w:pos="3600"/>
        </w:tabs>
        <w:ind w:left="3600" w:hanging="360"/>
      </w:pPr>
      <w:rPr>
        <w:rFonts w:ascii="Arial" w:hAnsi="Arial" w:hint="default"/>
      </w:rPr>
    </w:lvl>
    <w:lvl w:ilvl="5" w:tplc="4074224E" w:tentative="1">
      <w:start w:val="1"/>
      <w:numFmt w:val="bullet"/>
      <w:lvlText w:val="–"/>
      <w:lvlJc w:val="left"/>
      <w:pPr>
        <w:tabs>
          <w:tab w:val="num" w:pos="4320"/>
        </w:tabs>
        <w:ind w:left="4320" w:hanging="360"/>
      </w:pPr>
      <w:rPr>
        <w:rFonts w:ascii="Arial" w:hAnsi="Arial" w:hint="default"/>
      </w:rPr>
    </w:lvl>
    <w:lvl w:ilvl="6" w:tplc="6C686C9E" w:tentative="1">
      <w:start w:val="1"/>
      <w:numFmt w:val="bullet"/>
      <w:lvlText w:val="–"/>
      <w:lvlJc w:val="left"/>
      <w:pPr>
        <w:tabs>
          <w:tab w:val="num" w:pos="5040"/>
        </w:tabs>
        <w:ind w:left="5040" w:hanging="360"/>
      </w:pPr>
      <w:rPr>
        <w:rFonts w:ascii="Arial" w:hAnsi="Arial" w:hint="default"/>
      </w:rPr>
    </w:lvl>
    <w:lvl w:ilvl="7" w:tplc="54D2967A" w:tentative="1">
      <w:start w:val="1"/>
      <w:numFmt w:val="bullet"/>
      <w:lvlText w:val="–"/>
      <w:lvlJc w:val="left"/>
      <w:pPr>
        <w:tabs>
          <w:tab w:val="num" w:pos="5760"/>
        </w:tabs>
        <w:ind w:left="5760" w:hanging="360"/>
      </w:pPr>
      <w:rPr>
        <w:rFonts w:ascii="Arial" w:hAnsi="Arial" w:hint="default"/>
      </w:rPr>
    </w:lvl>
    <w:lvl w:ilvl="8" w:tplc="6B24C8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502CFA"/>
    <w:multiLevelType w:val="hybridMultilevel"/>
    <w:tmpl w:val="806C20D2"/>
    <w:lvl w:ilvl="0" w:tplc="74988322">
      <w:start w:val="1"/>
      <w:numFmt w:val="bullet"/>
      <w:lvlText w:val="•"/>
      <w:lvlJc w:val="left"/>
      <w:pPr>
        <w:tabs>
          <w:tab w:val="num" w:pos="720"/>
        </w:tabs>
        <w:ind w:left="720" w:hanging="360"/>
      </w:pPr>
      <w:rPr>
        <w:rFonts w:ascii="Arial" w:hAnsi="Arial" w:hint="default"/>
      </w:rPr>
    </w:lvl>
    <w:lvl w:ilvl="1" w:tplc="3F3C6DB8">
      <w:numFmt w:val="bullet"/>
      <w:lvlText w:val="–"/>
      <w:lvlJc w:val="left"/>
      <w:pPr>
        <w:tabs>
          <w:tab w:val="num" w:pos="1440"/>
        </w:tabs>
        <w:ind w:left="1440" w:hanging="360"/>
      </w:pPr>
      <w:rPr>
        <w:rFonts w:ascii="Arial" w:hAnsi="Arial" w:hint="default"/>
      </w:rPr>
    </w:lvl>
    <w:lvl w:ilvl="2" w:tplc="B9E64DEE">
      <w:numFmt w:val="bullet"/>
      <w:lvlText w:val="•"/>
      <w:lvlJc w:val="left"/>
      <w:pPr>
        <w:tabs>
          <w:tab w:val="num" w:pos="2160"/>
        </w:tabs>
        <w:ind w:left="2160" w:hanging="360"/>
      </w:pPr>
      <w:rPr>
        <w:rFonts w:ascii="Arial" w:hAnsi="Arial" w:hint="default"/>
      </w:rPr>
    </w:lvl>
    <w:lvl w:ilvl="3" w:tplc="F20ECC7C" w:tentative="1">
      <w:start w:val="1"/>
      <w:numFmt w:val="bullet"/>
      <w:lvlText w:val="•"/>
      <w:lvlJc w:val="left"/>
      <w:pPr>
        <w:tabs>
          <w:tab w:val="num" w:pos="2880"/>
        </w:tabs>
        <w:ind w:left="2880" w:hanging="360"/>
      </w:pPr>
      <w:rPr>
        <w:rFonts w:ascii="Arial" w:hAnsi="Arial" w:hint="default"/>
      </w:rPr>
    </w:lvl>
    <w:lvl w:ilvl="4" w:tplc="54C68AF4" w:tentative="1">
      <w:start w:val="1"/>
      <w:numFmt w:val="bullet"/>
      <w:lvlText w:val="•"/>
      <w:lvlJc w:val="left"/>
      <w:pPr>
        <w:tabs>
          <w:tab w:val="num" w:pos="3600"/>
        </w:tabs>
        <w:ind w:left="3600" w:hanging="360"/>
      </w:pPr>
      <w:rPr>
        <w:rFonts w:ascii="Arial" w:hAnsi="Arial" w:hint="default"/>
      </w:rPr>
    </w:lvl>
    <w:lvl w:ilvl="5" w:tplc="518830C0" w:tentative="1">
      <w:start w:val="1"/>
      <w:numFmt w:val="bullet"/>
      <w:lvlText w:val="•"/>
      <w:lvlJc w:val="left"/>
      <w:pPr>
        <w:tabs>
          <w:tab w:val="num" w:pos="4320"/>
        </w:tabs>
        <w:ind w:left="4320" w:hanging="360"/>
      </w:pPr>
      <w:rPr>
        <w:rFonts w:ascii="Arial" w:hAnsi="Arial" w:hint="default"/>
      </w:rPr>
    </w:lvl>
    <w:lvl w:ilvl="6" w:tplc="861EA316" w:tentative="1">
      <w:start w:val="1"/>
      <w:numFmt w:val="bullet"/>
      <w:lvlText w:val="•"/>
      <w:lvlJc w:val="left"/>
      <w:pPr>
        <w:tabs>
          <w:tab w:val="num" w:pos="5040"/>
        </w:tabs>
        <w:ind w:left="5040" w:hanging="360"/>
      </w:pPr>
      <w:rPr>
        <w:rFonts w:ascii="Arial" w:hAnsi="Arial" w:hint="default"/>
      </w:rPr>
    </w:lvl>
    <w:lvl w:ilvl="7" w:tplc="35C0573E" w:tentative="1">
      <w:start w:val="1"/>
      <w:numFmt w:val="bullet"/>
      <w:lvlText w:val="•"/>
      <w:lvlJc w:val="left"/>
      <w:pPr>
        <w:tabs>
          <w:tab w:val="num" w:pos="5760"/>
        </w:tabs>
        <w:ind w:left="5760" w:hanging="360"/>
      </w:pPr>
      <w:rPr>
        <w:rFonts w:ascii="Arial" w:hAnsi="Arial" w:hint="default"/>
      </w:rPr>
    </w:lvl>
    <w:lvl w:ilvl="8" w:tplc="6B3EAE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740D1"/>
    <w:multiLevelType w:val="hybridMultilevel"/>
    <w:tmpl w:val="A066D124"/>
    <w:lvl w:ilvl="0" w:tplc="00227488">
      <w:start w:val="1"/>
      <w:numFmt w:val="bullet"/>
      <w:lvlText w:val="•"/>
      <w:lvlJc w:val="left"/>
      <w:pPr>
        <w:tabs>
          <w:tab w:val="num" w:pos="720"/>
        </w:tabs>
        <w:ind w:left="720" w:hanging="360"/>
      </w:pPr>
      <w:rPr>
        <w:rFonts w:ascii="Arial" w:hAnsi="Arial" w:hint="default"/>
      </w:rPr>
    </w:lvl>
    <w:lvl w:ilvl="1" w:tplc="04522B68">
      <w:numFmt w:val="bullet"/>
      <w:lvlText w:val="–"/>
      <w:lvlJc w:val="left"/>
      <w:pPr>
        <w:tabs>
          <w:tab w:val="num" w:pos="1440"/>
        </w:tabs>
        <w:ind w:left="1440" w:hanging="360"/>
      </w:pPr>
      <w:rPr>
        <w:rFonts w:ascii="Arial" w:hAnsi="Arial" w:hint="default"/>
      </w:rPr>
    </w:lvl>
    <w:lvl w:ilvl="2" w:tplc="B8D094BA">
      <w:numFmt w:val="bullet"/>
      <w:lvlText w:val="•"/>
      <w:lvlJc w:val="left"/>
      <w:pPr>
        <w:tabs>
          <w:tab w:val="num" w:pos="2160"/>
        </w:tabs>
        <w:ind w:left="2160" w:hanging="360"/>
      </w:pPr>
      <w:rPr>
        <w:rFonts w:ascii="Arial" w:hAnsi="Arial" w:hint="default"/>
      </w:rPr>
    </w:lvl>
    <w:lvl w:ilvl="3" w:tplc="115C68A4">
      <w:numFmt w:val="bullet"/>
      <w:lvlText w:val="–"/>
      <w:lvlJc w:val="left"/>
      <w:pPr>
        <w:tabs>
          <w:tab w:val="num" w:pos="2880"/>
        </w:tabs>
        <w:ind w:left="2880" w:hanging="360"/>
      </w:pPr>
      <w:rPr>
        <w:rFonts w:ascii="Arial" w:hAnsi="Arial" w:hint="default"/>
      </w:rPr>
    </w:lvl>
    <w:lvl w:ilvl="4" w:tplc="E74613C8" w:tentative="1">
      <w:start w:val="1"/>
      <w:numFmt w:val="bullet"/>
      <w:lvlText w:val="•"/>
      <w:lvlJc w:val="left"/>
      <w:pPr>
        <w:tabs>
          <w:tab w:val="num" w:pos="3600"/>
        </w:tabs>
        <w:ind w:left="3600" w:hanging="360"/>
      </w:pPr>
      <w:rPr>
        <w:rFonts w:ascii="Arial" w:hAnsi="Arial" w:hint="default"/>
      </w:rPr>
    </w:lvl>
    <w:lvl w:ilvl="5" w:tplc="39DAF17C" w:tentative="1">
      <w:start w:val="1"/>
      <w:numFmt w:val="bullet"/>
      <w:lvlText w:val="•"/>
      <w:lvlJc w:val="left"/>
      <w:pPr>
        <w:tabs>
          <w:tab w:val="num" w:pos="4320"/>
        </w:tabs>
        <w:ind w:left="4320" w:hanging="360"/>
      </w:pPr>
      <w:rPr>
        <w:rFonts w:ascii="Arial" w:hAnsi="Arial" w:hint="default"/>
      </w:rPr>
    </w:lvl>
    <w:lvl w:ilvl="6" w:tplc="C8641F22" w:tentative="1">
      <w:start w:val="1"/>
      <w:numFmt w:val="bullet"/>
      <w:lvlText w:val="•"/>
      <w:lvlJc w:val="left"/>
      <w:pPr>
        <w:tabs>
          <w:tab w:val="num" w:pos="5040"/>
        </w:tabs>
        <w:ind w:left="5040" w:hanging="360"/>
      </w:pPr>
      <w:rPr>
        <w:rFonts w:ascii="Arial" w:hAnsi="Arial" w:hint="default"/>
      </w:rPr>
    </w:lvl>
    <w:lvl w:ilvl="7" w:tplc="B36CEE6E" w:tentative="1">
      <w:start w:val="1"/>
      <w:numFmt w:val="bullet"/>
      <w:lvlText w:val="•"/>
      <w:lvlJc w:val="left"/>
      <w:pPr>
        <w:tabs>
          <w:tab w:val="num" w:pos="5760"/>
        </w:tabs>
        <w:ind w:left="5760" w:hanging="360"/>
      </w:pPr>
      <w:rPr>
        <w:rFonts w:ascii="Arial" w:hAnsi="Arial" w:hint="default"/>
      </w:rPr>
    </w:lvl>
    <w:lvl w:ilvl="8" w:tplc="6FB020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E2E4894"/>
    <w:multiLevelType w:val="hybridMultilevel"/>
    <w:tmpl w:val="51E8A40E"/>
    <w:lvl w:ilvl="0" w:tplc="37228E18">
      <w:start w:val="1"/>
      <w:numFmt w:val="bullet"/>
      <w:lvlText w:val="•"/>
      <w:lvlJc w:val="left"/>
      <w:pPr>
        <w:tabs>
          <w:tab w:val="num" w:pos="720"/>
        </w:tabs>
        <w:ind w:left="720" w:hanging="360"/>
      </w:pPr>
      <w:rPr>
        <w:rFonts w:ascii="Arial" w:hAnsi="Arial" w:hint="default"/>
      </w:rPr>
    </w:lvl>
    <w:lvl w:ilvl="1" w:tplc="BB0C442E">
      <w:numFmt w:val="bullet"/>
      <w:lvlText w:val="–"/>
      <w:lvlJc w:val="left"/>
      <w:pPr>
        <w:tabs>
          <w:tab w:val="num" w:pos="1440"/>
        </w:tabs>
        <w:ind w:left="1440" w:hanging="360"/>
      </w:pPr>
      <w:rPr>
        <w:rFonts w:ascii="Arial" w:hAnsi="Arial" w:hint="default"/>
      </w:rPr>
    </w:lvl>
    <w:lvl w:ilvl="2" w:tplc="FA4848E6">
      <w:numFmt w:val="bullet"/>
      <w:lvlText w:val="•"/>
      <w:lvlJc w:val="left"/>
      <w:pPr>
        <w:tabs>
          <w:tab w:val="num" w:pos="2160"/>
        </w:tabs>
        <w:ind w:left="2160" w:hanging="360"/>
      </w:pPr>
      <w:rPr>
        <w:rFonts w:ascii="Arial" w:hAnsi="Arial" w:hint="default"/>
      </w:rPr>
    </w:lvl>
    <w:lvl w:ilvl="3" w:tplc="193EC5CA" w:tentative="1">
      <w:start w:val="1"/>
      <w:numFmt w:val="bullet"/>
      <w:lvlText w:val="•"/>
      <w:lvlJc w:val="left"/>
      <w:pPr>
        <w:tabs>
          <w:tab w:val="num" w:pos="2880"/>
        </w:tabs>
        <w:ind w:left="2880" w:hanging="360"/>
      </w:pPr>
      <w:rPr>
        <w:rFonts w:ascii="Arial" w:hAnsi="Arial" w:hint="default"/>
      </w:rPr>
    </w:lvl>
    <w:lvl w:ilvl="4" w:tplc="54E425FA" w:tentative="1">
      <w:start w:val="1"/>
      <w:numFmt w:val="bullet"/>
      <w:lvlText w:val="•"/>
      <w:lvlJc w:val="left"/>
      <w:pPr>
        <w:tabs>
          <w:tab w:val="num" w:pos="3600"/>
        </w:tabs>
        <w:ind w:left="3600" w:hanging="360"/>
      </w:pPr>
      <w:rPr>
        <w:rFonts w:ascii="Arial" w:hAnsi="Arial" w:hint="default"/>
      </w:rPr>
    </w:lvl>
    <w:lvl w:ilvl="5" w:tplc="3AB0DE04" w:tentative="1">
      <w:start w:val="1"/>
      <w:numFmt w:val="bullet"/>
      <w:lvlText w:val="•"/>
      <w:lvlJc w:val="left"/>
      <w:pPr>
        <w:tabs>
          <w:tab w:val="num" w:pos="4320"/>
        </w:tabs>
        <w:ind w:left="4320" w:hanging="360"/>
      </w:pPr>
      <w:rPr>
        <w:rFonts w:ascii="Arial" w:hAnsi="Arial" w:hint="default"/>
      </w:rPr>
    </w:lvl>
    <w:lvl w:ilvl="6" w:tplc="FE64FF4A" w:tentative="1">
      <w:start w:val="1"/>
      <w:numFmt w:val="bullet"/>
      <w:lvlText w:val="•"/>
      <w:lvlJc w:val="left"/>
      <w:pPr>
        <w:tabs>
          <w:tab w:val="num" w:pos="5040"/>
        </w:tabs>
        <w:ind w:left="5040" w:hanging="360"/>
      </w:pPr>
      <w:rPr>
        <w:rFonts w:ascii="Arial" w:hAnsi="Arial" w:hint="default"/>
      </w:rPr>
    </w:lvl>
    <w:lvl w:ilvl="7" w:tplc="3E581012" w:tentative="1">
      <w:start w:val="1"/>
      <w:numFmt w:val="bullet"/>
      <w:lvlText w:val="•"/>
      <w:lvlJc w:val="left"/>
      <w:pPr>
        <w:tabs>
          <w:tab w:val="num" w:pos="5760"/>
        </w:tabs>
        <w:ind w:left="5760" w:hanging="360"/>
      </w:pPr>
      <w:rPr>
        <w:rFonts w:ascii="Arial" w:hAnsi="Arial" w:hint="default"/>
      </w:rPr>
    </w:lvl>
    <w:lvl w:ilvl="8" w:tplc="D1345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405C45"/>
    <w:multiLevelType w:val="hybridMultilevel"/>
    <w:tmpl w:val="A3709B78"/>
    <w:lvl w:ilvl="0" w:tplc="B7D29E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21"/>
  </w:num>
  <w:num w:numId="4">
    <w:abstractNumId w:val="22"/>
  </w:num>
  <w:num w:numId="5">
    <w:abstractNumId w:val="18"/>
  </w:num>
  <w:num w:numId="6">
    <w:abstractNumId w:val="1"/>
  </w:num>
  <w:num w:numId="7">
    <w:abstractNumId w:val="6"/>
  </w:num>
  <w:num w:numId="8">
    <w:abstractNumId w:val="14"/>
  </w:num>
  <w:num w:numId="9">
    <w:abstractNumId w:val="15"/>
  </w:num>
  <w:num w:numId="10">
    <w:abstractNumId w:val="10"/>
  </w:num>
  <w:num w:numId="11">
    <w:abstractNumId w:val="16"/>
  </w:num>
  <w:num w:numId="12">
    <w:abstractNumId w:val="0"/>
  </w:num>
  <w:num w:numId="13">
    <w:abstractNumId w:val="13"/>
  </w:num>
  <w:num w:numId="14">
    <w:abstractNumId w:val="19"/>
  </w:num>
  <w:num w:numId="15">
    <w:abstractNumId w:val="7"/>
  </w:num>
  <w:num w:numId="16">
    <w:abstractNumId w:val="12"/>
  </w:num>
  <w:num w:numId="17">
    <w:abstractNumId w:val="9"/>
  </w:num>
  <w:num w:numId="18">
    <w:abstractNumId w:val="5"/>
  </w:num>
  <w:num w:numId="19">
    <w:abstractNumId w:val="11"/>
  </w:num>
  <w:num w:numId="20">
    <w:abstractNumId w:val="17"/>
  </w:num>
  <w:num w:numId="21">
    <w:abstractNumId w:val="3"/>
  </w:num>
  <w:num w:numId="22">
    <w:abstractNumId w:val="20"/>
  </w:num>
  <w:num w:numId="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3CB8"/>
    <w:rsid w:val="00015330"/>
    <w:rsid w:val="0001565F"/>
    <w:rsid w:val="0001701A"/>
    <w:rsid w:val="000173DA"/>
    <w:rsid w:val="00017C43"/>
    <w:rsid w:val="000205C0"/>
    <w:rsid w:val="00020BFF"/>
    <w:rsid w:val="0002188A"/>
    <w:rsid w:val="00022374"/>
    <w:rsid w:val="000224E8"/>
    <w:rsid w:val="00022E4A"/>
    <w:rsid w:val="00023E5C"/>
    <w:rsid w:val="00024E63"/>
    <w:rsid w:val="00025321"/>
    <w:rsid w:val="00025434"/>
    <w:rsid w:val="000258ED"/>
    <w:rsid w:val="0002747B"/>
    <w:rsid w:val="00031567"/>
    <w:rsid w:val="00032AB8"/>
    <w:rsid w:val="0003419C"/>
    <w:rsid w:val="000346B7"/>
    <w:rsid w:val="000357E9"/>
    <w:rsid w:val="00037B33"/>
    <w:rsid w:val="00040B64"/>
    <w:rsid w:val="0004127F"/>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476A"/>
    <w:rsid w:val="00054CEB"/>
    <w:rsid w:val="00057F83"/>
    <w:rsid w:val="000622D3"/>
    <w:rsid w:val="00062A3B"/>
    <w:rsid w:val="00064173"/>
    <w:rsid w:val="00064BEE"/>
    <w:rsid w:val="000655EF"/>
    <w:rsid w:val="00067A3E"/>
    <w:rsid w:val="00070CDD"/>
    <w:rsid w:val="00072EDF"/>
    <w:rsid w:val="000737BB"/>
    <w:rsid w:val="00073C97"/>
    <w:rsid w:val="00075247"/>
    <w:rsid w:val="00076E9F"/>
    <w:rsid w:val="00081C37"/>
    <w:rsid w:val="00083024"/>
    <w:rsid w:val="000832CF"/>
    <w:rsid w:val="00083842"/>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214B"/>
    <w:rsid w:val="000C2EAD"/>
    <w:rsid w:val="000C42DD"/>
    <w:rsid w:val="000C4E93"/>
    <w:rsid w:val="000C6CBB"/>
    <w:rsid w:val="000C6D76"/>
    <w:rsid w:val="000C6E31"/>
    <w:rsid w:val="000C7168"/>
    <w:rsid w:val="000D0344"/>
    <w:rsid w:val="000D3B23"/>
    <w:rsid w:val="000D468C"/>
    <w:rsid w:val="000D5EC9"/>
    <w:rsid w:val="000D6B5C"/>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0F7CCD"/>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2EF4"/>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87A"/>
    <w:rsid w:val="00141333"/>
    <w:rsid w:val="00141DD6"/>
    <w:rsid w:val="00143CB4"/>
    <w:rsid w:val="00144AA6"/>
    <w:rsid w:val="0014638D"/>
    <w:rsid w:val="00147E06"/>
    <w:rsid w:val="0015093A"/>
    <w:rsid w:val="00150FD5"/>
    <w:rsid w:val="00152608"/>
    <w:rsid w:val="0015526C"/>
    <w:rsid w:val="00155DE4"/>
    <w:rsid w:val="00157372"/>
    <w:rsid w:val="0015772D"/>
    <w:rsid w:val="0016006A"/>
    <w:rsid w:val="0016044E"/>
    <w:rsid w:val="00160DF5"/>
    <w:rsid w:val="001629A3"/>
    <w:rsid w:val="001636D5"/>
    <w:rsid w:val="00163EEC"/>
    <w:rsid w:val="00165014"/>
    <w:rsid w:val="001679FD"/>
    <w:rsid w:val="0017100B"/>
    <w:rsid w:val="00171F68"/>
    <w:rsid w:val="001746FC"/>
    <w:rsid w:val="00175884"/>
    <w:rsid w:val="00177369"/>
    <w:rsid w:val="001775C4"/>
    <w:rsid w:val="001778DC"/>
    <w:rsid w:val="00177ED9"/>
    <w:rsid w:val="0018017B"/>
    <w:rsid w:val="00181069"/>
    <w:rsid w:val="00181137"/>
    <w:rsid w:val="00184EF7"/>
    <w:rsid w:val="00185997"/>
    <w:rsid w:val="001860A0"/>
    <w:rsid w:val="0019227A"/>
    <w:rsid w:val="001924BC"/>
    <w:rsid w:val="00195650"/>
    <w:rsid w:val="001977C8"/>
    <w:rsid w:val="00197C7B"/>
    <w:rsid w:val="001A1B88"/>
    <w:rsid w:val="001A1F92"/>
    <w:rsid w:val="001A2382"/>
    <w:rsid w:val="001A31EF"/>
    <w:rsid w:val="001A34F0"/>
    <w:rsid w:val="001A38C1"/>
    <w:rsid w:val="001A5935"/>
    <w:rsid w:val="001A68F4"/>
    <w:rsid w:val="001A6CB0"/>
    <w:rsid w:val="001B07D3"/>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838"/>
    <w:rsid w:val="001E7450"/>
    <w:rsid w:val="001E7D40"/>
    <w:rsid w:val="001F0201"/>
    <w:rsid w:val="001F0CA1"/>
    <w:rsid w:val="001F2538"/>
    <w:rsid w:val="001F2CFC"/>
    <w:rsid w:val="001F35C5"/>
    <w:rsid w:val="001F3BDF"/>
    <w:rsid w:val="001F46A0"/>
    <w:rsid w:val="001F5B17"/>
    <w:rsid w:val="001F6117"/>
    <w:rsid w:val="001F7A97"/>
    <w:rsid w:val="00200340"/>
    <w:rsid w:val="002010F1"/>
    <w:rsid w:val="0020116F"/>
    <w:rsid w:val="0020138F"/>
    <w:rsid w:val="002023A8"/>
    <w:rsid w:val="002023FE"/>
    <w:rsid w:val="00202675"/>
    <w:rsid w:val="002042A1"/>
    <w:rsid w:val="0020587A"/>
    <w:rsid w:val="00205B9C"/>
    <w:rsid w:val="00206268"/>
    <w:rsid w:val="00206464"/>
    <w:rsid w:val="00207048"/>
    <w:rsid w:val="00207793"/>
    <w:rsid w:val="00207AF1"/>
    <w:rsid w:val="002107B2"/>
    <w:rsid w:val="0021160E"/>
    <w:rsid w:val="00212651"/>
    <w:rsid w:val="00214991"/>
    <w:rsid w:val="00220638"/>
    <w:rsid w:val="00220898"/>
    <w:rsid w:val="002214AD"/>
    <w:rsid w:val="0022182B"/>
    <w:rsid w:val="00221846"/>
    <w:rsid w:val="00223971"/>
    <w:rsid w:val="0022418F"/>
    <w:rsid w:val="0022499C"/>
    <w:rsid w:val="00224B6C"/>
    <w:rsid w:val="00224CDF"/>
    <w:rsid w:val="00225BF4"/>
    <w:rsid w:val="002261DC"/>
    <w:rsid w:val="002263AA"/>
    <w:rsid w:val="00226554"/>
    <w:rsid w:val="0022667B"/>
    <w:rsid w:val="00226AF5"/>
    <w:rsid w:val="002277A5"/>
    <w:rsid w:val="002313BF"/>
    <w:rsid w:val="00231E54"/>
    <w:rsid w:val="002321E8"/>
    <w:rsid w:val="002322F7"/>
    <w:rsid w:val="002323C1"/>
    <w:rsid w:val="00232E93"/>
    <w:rsid w:val="0023360F"/>
    <w:rsid w:val="00234668"/>
    <w:rsid w:val="00234F69"/>
    <w:rsid w:val="00235251"/>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F"/>
    <w:rsid w:val="00252C18"/>
    <w:rsid w:val="002530BE"/>
    <w:rsid w:val="00253BD7"/>
    <w:rsid w:val="00257195"/>
    <w:rsid w:val="002578D8"/>
    <w:rsid w:val="002613A5"/>
    <w:rsid w:val="00267881"/>
    <w:rsid w:val="00270354"/>
    <w:rsid w:val="002723F2"/>
    <w:rsid w:val="00272F6E"/>
    <w:rsid w:val="00273821"/>
    <w:rsid w:val="00273FC1"/>
    <w:rsid w:val="00274E67"/>
    <w:rsid w:val="00275D12"/>
    <w:rsid w:val="00276CD2"/>
    <w:rsid w:val="00277A1E"/>
    <w:rsid w:val="00277E71"/>
    <w:rsid w:val="0028062F"/>
    <w:rsid w:val="002808AD"/>
    <w:rsid w:val="00280FEC"/>
    <w:rsid w:val="00281EB0"/>
    <w:rsid w:val="0028431A"/>
    <w:rsid w:val="0028456D"/>
    <w:rsid w:val="00285749"/>
    <w:rsid w:val="00285AE4"/>
    <w:rsid w:val="0028675B"/>
    <w:rsid w:val="002928C7"/>
    <w:rsid w:val="00292EAA"/>
    <w:rsid w:val="002934AE"/>
    <w:rsid w:val="00293D64"/>
    <w:rsid w:val="00293D85"/>
    <w:rsid w:val="00293F0B"/>
    <w:rsid w:val="002952E2"/>
    <w:rsid w:val="00295352"/>
    <w:rsid w:val="0029573B"/>
    <w:rsid w:val="002959FF"/>
    <w:rsid w:val="00295C05"/>
    <w:rsid w:val="00295D94"/>
    <w:rsid w:val="002962CA"/>
    <w:rsid w:val="002A3934"/>
    <w:rsid w:val="002A622D"/>
    <w:rsid w:val="002A65D4"/>
    <w:rsid w:val="002A6FBE"/>
    <w:rsid w:val="002B1C9E"/>
    <w:rsid w:val="002B1E85"/>
    <w:rsid w:val="002B4A9F"/>
    <w:rsid w:val="002B565A"/>
    <w:rsid w:val="002B59FE"/>
    <w:rsid w:val="002B689A"/>
    <w:rsid w:val="002B7766"/>
    <w:rsid w:val="002C0977"/>
    <w:rsid w:val="002C19BD"/>
    <w:rsid w:val="002C24E5"/>
    <w:rsid w:val="002C28CD"/>
    <w:rsid w:val="002C2E93"/>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DFA"/>
    <w:rsid w:val="00305EE5"/>
    <w:rsid w:val="0030696B"/>
    <w:rsid w:val="0030770F"/>
    <w:rsid w:val="003079D9"/>
    <w:rsid w:val="00310AAF"/>
    <w:rsid w:val="00310F20"/>
    <w:rsid w:val="0031179C"/>
    <w:rsid w:val="00312856"/>
    <w:rsid w:val="003140FE"/>
    <w:rsid w:val="0031543D"/>
    <w:rsid w:val="00315BF6"/>
    <w:rsid w:val="00315F2F"/>
    <w:rsid w:val="00316D12"/>
    <w:rsid w:val="00316D4A"/>
    <w:rsid w:val="00317EF0"/>
    <w:rsid w:val="003205DA"/>
    <w:rsid w:val="0032143F"/>
    <w:rsid w:val="003225A2"/>
    <w:rsid w:val="00322BF9"/>
    <w:rsid w:val="00323150"/>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0BB"/>
    <w:rsid w:val="00342A3B"/>
    <w:rsid w:val="003436A3"/>
    <w:rsid w:val="003452B6"/>
    <w:rsid w:val="00347361"/>
    <w:rsid w:val="0035052F"/>
    <w:rsid w:val="00351711"/>
    <w:rsid w:val="00351B7B"/>
    <w:rsid w:val="00351BCD"/>
    <w:rsid w:val="0035288F"/>
    <w:rsid w:val="00352A6B"/>
    <w:rsid w:val="0035378A"/>
    <w:rsid w:val="00353A10"/>
    <w:rsid w:val="00355891"/>
    <w:rsid w:val="00355E3A"/>
    <w:rsid w:val="00355E72"/>
    <w:rsid w:val="003561A9"/>
    <w:rsid w:val="00357A1A"/>
    <w:rsid w:val="00360667"/>
    <w:rsid w:val="003616A4"/>
    <w:rsid w:val="00361D36"/>
    <w:rsid w:val="003621A3"/>
    <w:rsid w:val="003643D7"/>
    <w:rsid w:val="00366FA1"/>
    <w:rsid w:val="00367757"/>
    <w:rsid w:val="0037004C"/>
    <w:rsid w:val="003703CB"/>
    <w:rsid w:val="00370839"/>
    <w:rsid w:val="0037119B"/>
    <w:rsid w:val="003716D6"/>
    <w:rsid w:val="00371EED"/>
    <w:rsid w:val="00372A7D"/>
    <w:rsid w:val="00373E10"/>
    <w:rsid w:val="0037427C"/>
    <w:rsid w:val="003746C7"/>
    <w:rsid w:val="003760CC"/>
    <w:rsid w:val="00380EBB"/>
    <w:rsid w:val="003819DC"/>
    <w:rsid w:val="00381C0D"/>
    <w:rsid w:val="00381F6C"/>
    <w:rsid w:val="00382B41"/>
    <w:rsid w:val="00384193"/>
    <w:rsid w:val="00384EED"/>
    <w:rsid w:val="003862C3"/>
    <w:rsid w:val="00387985"/>
    <w:rsid w:val="00390EDA"/>
    <w:rsid w:val="003917E3"/>
    <w:rsid w:val="00391BE3"/>
    <w:rsid w:val="003923AD"/>
    <w:rsid w:val="00393AB1"/>
    <w:rsid w:val="00393C91"/>
    <w:rsid w:val="00393FA3"/>
    <w:rsid w:val="0039412B"/>
    <w:rsid w:val="00394CF5"/>
    <w:rsid w:val="0039604D"/>
    <w:rsid w:val="00396450"/>
    <w:rsid w:val="00396477"/>
    <w:rsid w:val="003A2E9C"/>
    <w:rsid w:val="003A38B6"/>
    <w:rsid w:val="003A41E4"/>
    <w:rsid w:val="003A4FE1"/>
    <w:rsid w:val="003A557A"/>
    <w:rsid w:val="003A6D6C"/>
    <w:rsid w:val="003B3117"/>
    <w:rsid w:val="003B5800"/>
    <w:rsid w:val="003B7C7F"/>
    <w:rsid w:val="003C1312"/>
    <w:rsid w:val="003C3310"/>
    <w:rsid w:val="003C40EB"/>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080"/>
    <w:rsid w:val="0040734E"/>
    <w:rsid w:val="00407AFD"/>
    <w:rsid w:val="00407F9F"/>
    <w:rsid w:val="004116A6"/>
    <w:rsid w:val="004122AC"/>
    <w:rsid w:val="004131D9"/>
    <w:rsid w:val="0041390E"/>
    <w:rsid w:val="00414BB3"/>
    <w:rsid w:val="00415963"/>
    <w:rsid w:val="0041669D"/>
    <w:rsid w:val="00416961"/>
    <w:rsid w:val="00416AC5"/>
    <w:rsid w:val="004201F7"/>
    <w:rsid w:val="00421EAB"/>
    <w:rsid w:val="004262F6"/>
    <w:rsid w:val="0042735E"/>
    <w:rsid w:val="00433E63"/>
    <w:rsid w:val="00434BE2"/>
    <w:rsid w:val="00435B19"/>
    <w:rsid w:val="00435C19"/>
    <w:rsid w:val="00435C42"/>
    <w:rsid w:val="00437000"/>
    <w:rsid w:val="00437A99"/>
    <w:rsid w:val="004443E3"/>
    <w:rsid w:val="00444983"/>
    <w:rsid w:val="00444E0B"/>
    <w:rsid w:val="00444F8C"/>
    <w:rsid w:val="004453C9"/>
    <w:rsid w:val="00445A1C"/>
    <w:rsid w:val="0044674B"/>
    <w:rsid w:val="00446771"/>
    <w:rsid w:val="0045070B"/>
    <w:rsid w:val="00453767"/>
    <w:rsid w:val="00453897"/>
    <w:rsid w:val="00454B84"/>
    <w:rsid w:val="004555BE"/>
    <w:rsid w:val="00455F90"/>
    <w:rsid w:val="004567A8"/>
    <w:rsid w:val="00456EF9"/>
    <w:rsid w:val="00456FB2"/>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5CC"/>
    <w:rsid w:val="004938DF"/>
    <w:rsid w:val="00493D19"/>
    <w:rsid w:val="00494A79"/>
    <w:rsid w:val="00494E96"/>
    <w:rsid w:val="00495A6C"/>
    <w:rsid w:val="00496A9B"/>
    <w:rsid w:val="004A057E"/>
    <w:rsid w:val="004A1824"/>
    <w:rsid w:val="004A19EE"/>
    <w:rsid w:val="004A2817"/>
    <w:rsid w:val="004A2EF8"/>
    <w:rsid w:val="004A35BF"/>
    <w:rsid w:val="004A3677"/>
    <w:rsid w:val="004A3E04"/>
    <w:rsid w:val="004A49E9"/>
    <w:rsid w:val="004A58B2"/>
    <w:rsid w:val="004A66C7"/>
    <w:rsid w:val="004A6E92"/>
    <w:rsid w:val="004A715A"/>
    <w:rsid w:val="004A724B"/>
    <w:rsid w:val="004A7C06"/>
    <w:rsid w:val="004B3D21"/>
    <w:rsid w:val="004B4C38"/>
    <w:rsid w:val="004B5426"/>
    <w:rsid w:val="004B5622"/>
    <w:rsid w:val="004B73E3"/>
    <w:rsid w:val="004C13B5"/>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17"/>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04"/>
    <w:rsid w:val="005058E9"/>
    <w:rsid w:val="00506CEC"/>
    <w:rsid w:val="00510F75"/>
    <w:rsid w:val="005125DD"/>
    <w:rsid w:val="00512908"/>
    <w:rsid w:val="0051371E"/>
    <w:rsid w:val="00514BA5"/>
    <w:rsid w:val="00514D26"/>
    <w:rsid w:val="00516344"/>
    <w:rsid w:val="0051671D"/>
    <w:rsid w:val="00516808"/>
    <w:rsid w:val="00516815"/>
    <w:rsid w:val="005203B7"/>
    <w:rsid w:val="0052072E"/>
    <w:rsid w:val="005208F4"/>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6EF4"/>
    <w:rsid w:val="005476EB"/>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8B2"/>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823"/>
    <w:rsid w:val="00595B1E"/>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5098"/>
    <w:rsid w:val="005B57AD"/>
    <w:rsid w:val="005B662F"/>
    <w:rsid w:val="005B79EA"/>
    <w:rsid w:val="005C0B1C"/>
    <w:rsid w:val="005C1435"/>
    <w:rsid w:val="005C1BCF"/>
    <w:rsid w:val="005C25B7"/>
    <w:rsid w:val="005C3EA0"/>
    <w:rsid w:val="005C5002"/>
    <w:rsid w:val="005C7656"/>
    <w:rsid w:val="005C7ADC"/>
    <w:rsid w:val="005D0520"/>
    <w:rsid w:val="005D1877"/>
    <w:rsid w:val="005D1DAC"/>
    <w:rsid w:val="005D2E91"/>
    <w:rsid w:val="005D38FB"/>
    <w:rsid w:val="005D5A2E"/>
    <w:rsid w:val="005E0079"/>
    <w:rsid w:val="005E066C"/>
    <w:rsid w:val="005E2409"/>
    <w:rsid w:val="005E2C44"/>
    <w:rsid w:val="005E300B"/>
    <w:rsid w:val="005E3280"/>
    <w:rsid w:val="005E4B9B"/>
    <w:rsid w:val="005E5A4E"/>
    <w:rsid w:val="005E64D8"/>
    <w:rsid w:val="005F0E08"/>
    <w:rsid w:val="005F1896"/>
    <w:rsid w:val="005F1E5C"/>
    <w:rsid w:val="005F48CD"/>
    <w:rsid w:val="00600BB7"/>
    <w:rsid w:val="00600E5D"/>
    <w:rsid w:val="006012B9"/>
    <w:rsid w:val="00602547"/>
    <w:rsid w:val="00603C8B"/>
    <w:rsid w:val="006050F1"/>
    <w:rsid w:val="00606F7E"/>
    <w:rsid w:val="00607113"/>
    <w:rsid w:val="0060743C"/>
    <w:rsid w:val="006079DE"/>
    <w:rsid w:val="00610758"/>
    <w:rsid w:val="0061083C"/>
    <w:rsid w:val="0061138D"/>
    <w:rsid w:val="00611D7A"/>
    <w:rsid w:val="00615149"/>
    <w:rsid w:val="00615C80"/>
    <w:rsid w:val="00615EEE"/>
    <w:rsid w:val="00620B0F"/>
    <w:rsid w:val="00621C72"/>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C8D"/>
    <w:rsid w:val="00652E41"/>
    <w:rsid w:val="00653D47"/>
    <w:rsid w:val="0065407D"/>
    <w:rsid w:val="006545DB"/>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47C"/>
    <w:rsid w:val="006726F6"/>
    <w:rsid w:val="00673B4E"/>
    <w:rsid w:val="00673F38"/>
    <w:rsid w:val="00674A87"/>
    <w:rsid w:val="006765FF"/>
    <w:rsid w:val="00680AE1"/>
    <w:rsid w:val="00681413"/>
    <w:rsid w:val="00681497"/>
    <w:rsid w:val="00683590"/>
    <w:rsid w:val="00683A98"/>
    <w:rsid w:val="0068422A"/>
    <w:rsid w:val="0068497B"/>
    <w:rsid w:val="006853A9"/>
    <w:rsid w:val="00685676"/>
    <w:rsid w:val="00685CB5"/>
    <w:rsid w:val="0068764D"/>
    <w:rsid w:val="00690482"/>
    <w:rsid w:val="006906C2"/>
    <w:rsid w:val="00690D77"/>
    <w:rsid w:val="00693A52"/>
    <w:rsid w:val="006948BD"/>
    <w:rsid w:val="00694F02"/>
    <w:rsid w:val="00696285"/>
    <w:rsid w:val="006A017A"/>
    <w:rsid w:val="006A060B"/>
    <w:rsid w:val="006A0DED"/>
    <w:rsid w:val="006A3B64"/>
    <w:rsid w:val="006A443D"/>
    <w:rsid w:val="006A4BC4"/>
    <w:rsid w:val="006A5C6B"/>
    <w:rsid w:val="006A664F"/>
    <w:rsid w:val="006A6838"/>
    <w:rsid w:val="006A6996"/>
    <w:rsid w:val="006A6C31"/>
    <w:rsid w:val="006B007A"/>
    <w:rsid w:val="006B178C"/>
    <w:rsid w:val="006B1CA7"/>
    <w:rsid w:val="006B2F6F"/>
    <w:rsid w:val="006B4EF4"/>
    <w:rsid w:val="006B5246"/>
    <w:rsid w:val="006C09F2"/>
    <w:rsid w:val="006C0EE6"/>
    <w:rsid w:val="006C366D"/>
    <w:rsid w:val="006C3E60"/>
    <w:rsid w:val="006C6FA5"/>
    <w:rsid w:val="006C73D1"/>
    <w:rsid w:val="006C76A0"/>
    <w:rsid w:val="006D0082"/>
    <w:rsid w:val="006D059C"/>
    <w:rsid w:val="006D0D08"/>
    <w:rsid w:val="006D1E5C"/>
    <w:rsid w:val="006D27BC"/>
    <w:rsid w:val="006D3886"/>
    <w:rsid w:val="006D39AD"/>
    <w:rsid w:val="006D610E"/>
    <w:rsid w:val="006D6A65"/>
    <w:rsid w:val="006D6B98"/>
    <w:rsid w:val="006D6FC7"/>
    <w:rsid w:val="006D7A0F"/>
    <w:rsid w:val="006E0B67"/>
    <w:rsid w:val="006E0CB0"/>
    <w:rsid w:val="006E0DB9"/>
    <w:rsid w:val="006E0FA9"/>
    <w:rsid w:val="006E208E"/>
    <w:rsid w:val="006E21E4"/>
    <w:rsid w:val="006E3A1C"/>
    <w:rsid w:val="006E46B3"/>
    <w:rsid w:val="006E59BA"/>
    <w:rsid w:val="006F1D76"/>
    <w:rsid w:val="006F3D5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4E8"/>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5F3"/>
    <w:rsid w:val="007310F2"/>
    <w:rsid w:val="007316DF"/>
    <w:rsid w:val="007320A6"/>
    <w:rsid w:val="00732E28"/>
    <w:rsid w:val="00733013"/>
    <w:rsid w:val="00733D85"/>
    <w:rsid w:val="007359D7"/>
    <w:rsid w:val="007378BA"/>
    <w:rsid w:val="00740370"/>
    <w:rsid w:val="007415BA"/>
    <w:rsid w:val="0074377F"/>
    <w:rsid w:val="00744523"/>
    <w:rsid w:val="007464A1"/>
    <w:rsid w:val="00746768"/>
    <w:rsid w:val="007468E1"/>
    <w:rsid w:val="00746DAC"/>
    <w:rsid w:val="007503B9"/>
    <w:rsid w:val="007506E8"/>
    <w:rsid w:val="00752780"/>
    <w:rsid w:val="0075286F"/>
    <w:rsid w:val="007538D1"/>
    <w:rsid w:val="00753A02"/>
    <w:rsid w:val="0075402D"/>
    <w:rsid w:val="00754097"/>
    <w:rsid w:val="00761AD4"/>
    <w:rsid w:val="007652AA"/>
    <w:rsid w:val="00765492"/>
    <w:rsid w:val="007659A7"/>
    <w:rsid w:val="00766154"/>
    <w:rsid w:val="007678AB"/>
    <w:rsid w:val="007678C0"/>
    <w:rsid w:val="00767E86"/>
    <w:rsid w:val="007700E9"/>
    <w:rsid w:val="007708AE"/>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3907"/>
    <w:rsid w:val="0078572C"/>
    <w:rsid w:val="00785739"/>
    <w:rsid w:val="007900A2"/>
    <w:rsid w:val="007922F8"/>
    <w:rsid w:val="00792CD6"/>
    <w:rsid w:val="007931BA"/>
    <w:rsid w:val="00793961"/>
    <w:rsid w:val="0079442D"/>
    <w:rsid w:val="00794441"/>
    <w:rsid w:val="00795E88"/>
    <w:rsid w:val="00796155"/>
    <w:rsid w:val="00796522"/>
    <w:rsid w:val="00797D98"/>
    <w:rsid w:val="00797F26"/>
    <w:rsid w:val="007A4999"/>
    <w:rsid w:val="007A4CD1"/>
    <w:rsid w:val="007A76A0"/>
    <w:rsid w:val="007B446A"/>
    <w:rsid w:val="007B512A"/>
    <w:rsid w:val="007B5967"/>
    <w:rsid w:val="007B6720"/>
    <w:rsid w:val="007B744C"/>
    <w:rsid w:val="007B74F1"/>
    <w:rsid w:val="007C1493"/>
    <w:rsid w:val="007C1ABF"/>
    <w:rsid w:val="007C2AE9"/>
    <w:rsid w:val="007C31E4"/>
    <w:rsid w:val="007C377C"/>
    <w:rsid w:val="007C3D26"/>
    <w:rsid w:val="007C4F48"/>
    <w:rsid w:val="007C50C2"/>
    <w:rsid w:val="007C6B55"/>
    <w:rsid w:val="007D10FB"/>
    <w:rsid w:val="007D180C"/>
    <w:rsid w:val="007D1F62"/>
    <w:rsid w:val="007D36F1"/>
    <w:rsid w:val="007D3F3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303"/>
    <w:rsid w:val="00807E69"/>
    <w:rsid w:val="00811EB2"/>
    <w:rsid w:val="00812B80"/>
    <w:rsid w:val="00814156"/>
    <w:rsid w:val="00822F59"/>
    <w:rsid w:val="0082326C"/>
    <w:rsid w:val="00823690"/>
    <w:rsid w:val="008236A1"/>
    <w:rsid w:val="00824190"/>
    <w:rsid w:val="00826975"/>
    <w:rsid w:val="00827178"/>
    <w:rsid w:val="00827BE8"/>
    <w:rsid w:val="0083056C"/>
    <w:rsid w:val="00830A11"/>
    <w:rsid w:val="00830F6B"/>
    <w:rsid w:val="008316E1"/>
    <w:rsid w:val="0083245A"/>
    <w:rsid w:val="00832522"/>
    <w:rsid w:val="00832EE8"/>
    <w:rsid w:val="00832F3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1A71"/>
    <w:rsid w:val="0086338B"/>
    <w:rsid w:val="008639B4"/>
    <w:rsid w:val="008643E9"/>
    <w:rsid w:val="008645C5"/>
    <w:rsid w:val="0086790E"/>
    <w:rsid w:val="00872C69"/>
    <w:rsid w:val="00873AA0"/>
    <w:rsid w:val="00874E26"/>
    <w:rsid w:val="008809A6"/>
    <w:rsid w:val="0088193D"/>
    <w:rsid w:val="00881BC8"/>
    <w:rsid w:val="00883264"/>
    <w:rsid w:val="008838A3"/>
    <w:rsid w:val="008845B9"/>
    <w:rsid w:val="00884DB8"/>
    <w:rsid w:val="00884E52"/>
    <w:rsid w:val="008851E6"/>
    <w:rsid w:val="00885747"/>
    <w:rsid w:val="0088606D"/>
    <w:rsid w:val="008860B9"/>
    <w:rsid w:val="00890994"/>
    <w:rsid w:val="00890C7C"/>
    <w:rsid w:val="00890F8C"/>
    <w:rsid w:val="008922C2"/>
    <w:rsid w:val="00892701"/>
    <w:rsid w:val="008946B7"/>
    <w:rsid w:val="00897872"/>
    <w:rsid w:val="008A0411"/>
    <w:rsid w:val="008A07B6"/>
    <w:rsid w:val="008A13D4"/>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34A"/>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710A"/>
    <w:rsid w:val="00910004"/>
    <w:rsid w:val="009115FB"/>
    <w:rsid w:val="009118A8"/>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889"/>
    <w:rsid w:val="00935166"/>
    <w:rsid w:val="00935487"/>
    <w:rsid w:val="00935906"/>
    <w:rsid w:val="0093654F"/>
    <w:rsid w:val="0093757B"/>
    <w:rsid w:val="00937F89"/>
    <w:rsid w:val="0094074A"/>
    <w:rsid w:val="009421CA"/>
    <w:rsid w:val="00942DAE"/>
    <w:rsid w:val="00942E79"/>
    <w:rsid w:val="009433E5"/>
    <w:rsid w:val="00943AAA"/>
    <w:rsid w:val="00946A28"/>
    <w:rsid w:val="00947293"/>
    <w:rsid w:val="00950BB4"/>
    <w:rsid w:val="00951CDA"/>
    <w:rsid w:val="00952DFC"/>
    <w:rsid w:val="009532B9"/>
    <w:rsid w:val="0095464A"/>
    <w:rsid w:val="00954A16"/>
    <w:rsid w:val="00955911"/>
    <w:rsid w:val="00955C83"/>
    <w:rsid w:val="00955EC7"/>
    <w:rsid w:val="009568A6"/>
    <w:rsid w:val="00956AD8"/>
    <w:rsid w:val="00956F3A"/>
    <w:rsid w:val="009612A1"/>
    <w:rsid w:val="00963BB2"/>
    <w:rsid w:val="00964DEA"/>
    <w:rsid w:val="00966747"/>
    <w:rsid w:val="00966E9C"/>
    <w:rsid w:val="00967109"/>
    <w:rsid w:val="00967BBC"/>
    <w:rsid w:val="0097287E"/>
    <w:rsid w:val="009730B0"/>
    <w:rsid w:val="00974045"/>
    <w:rsid w:val="009743B1"/>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7E8"/>
    <w:rsid w:val="009E5207"/>
    <w:rsid w:val="009E6BC6"/>
    <w:rsid w:val="009E6DC2"/>
    <w:rsid w:val="009E7377"/>
    <w:rsid w:val="009E79AF"/>
    <w:rsid w:val="009F458D"/>
    <w:rsid w:val="009F516E"/>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123"/>
    <w:rsid w:val="00A3180A"/>
    <w:rsid w:val="00A31AC6"/>
    <w:rsid w:val="00A3372C"/>
    <w:rsid w:val="00A33D68"/>
    <w:rsid w:val="00A34915"/>
    <w:rsid w:val="00A36038"/>
    <w:rsid w:val="00A36EF0"/>
    <w:rsid w:val="00A376FA"/>
    <w:rsid w:val="00A402CF"/>
    <w:rsid w:val="00A40FC0"/>
    <w:rsid w:val="00A413AC"/>
    <w:rsid w:val="00A4419F"/>
    <w:rsid w:val="00A4422C"/>
    <w:rsid w:val="00A44325"/>
    <w:rsid w:val="00A44685"/>
    <w:rsid w:val="00A44695"/>
    <w:rsid w:val="00A45996"/>
    <w:rsid w:val="00A46333"/>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0B7"/>
    <w:rsid w:val="00AA73DA"/>
    <w:rsid w:val="00AA7DFA"/>
    <w:rsid w:val="00AA7EE3"/>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0B30"/>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9B9"/>
    <w:rsid w:val="00B34A43"/>
    <w:rsid w:val="00B34FB1"/>
    <w:rsid w:val="00B35CC0"/>
    <w:rsid w:val="00B41217"/>
    <w:rsid w:val="00B42D10"/>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5DA"/>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14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6AF"/>
    <w:rsid w:val="00C04139"/>
    <w:rsid w:val="00C042AF"/>
    <w:rsid w:val="00C06126"/>
    <w:rsid w:val="00C06C41"/>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539D"/>
    <w:rsid w:val="00C45879"/>
    <w:rsid w:val="00C458AC"/>
    <w:rsid w:val="00C460F5"/>
    <w:rsid w:val="00C4727C"/>
    <w:rsid w:val="00C4791F"/>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77954"/>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1708"/>
    <w:rsid w:val="00CC1845"/>
    <w:rsid w:val="00CC1B29"/>
    <w:rsid w:val="00CC1DBD"/>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1B2"/>
    <w:rsid w:val="00CF5168"/>
    <w:rsid w:val="00CF62BB"/>
    <w:rsid w:val="00CF7357"/>
    <w:rsid w:val="00CF7811"/>
    <w:rsid w:val="00D011E0"/>
    <w:rsid w:val="00D0140B"/>
    <w:rsid w:val="00D020D2"/>
    <w:rsid w:val="00D0291E"/>
    <w:rsid w:val="00D03010"/>
    <w:rsid w:val="00D045B1"/>
    <w:rsid w:val="00D051A3"/>
    <w:rsid w:val="00D0592B"/>
    <w:rsid w:val="00D12684"/>
    <w:rsid w:val="00D13AF7"/>
    <w:rsid w:val="00D14BDC"/>
    <w:rsid w:val="00D1547D"/>
    <w:rsid w:val="00D15834"/>
    <w:rsid w:val="00D15B2B"/>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2ADC"/>
    <w:rsid w:val="00D44952"/>
    <w:rsid w:val="00D47B5E"/>
    <w:rsid w:val="00D500FB"/>
    <w:rsid w:val="00D504D2"/>
    <w:rsid w:val="00D507C5"/>
    <w:rsid w:val="00D51DA3"/>
    <w:rsid w:val="00D5234E"/>
    <w:rsid w:val="00D52DEF"/>
    <w:rsid w:val="00D55157"/>
    <w:rsid w:val="00D55F02"/>
    <w:rsid w:val="00D56017"/>
    <w:rsid w:val="00D60117"/>
    <w:rsid w:val="00D61CFF"/>
    <w:rsid w:val="00D61E64"/>
    <w:rsid w:val="00D6360C"/>
    <w:rsid w:val="00D63817"/>
    <w:rsid w:val="00D64714"/>
    <w:rsid w:val="00D65549"/>
    <w:rsid w:val="00D65A87"/>
    <w:rsid w:val="00D66177"/>
    <w:rsid w:val="00D66BC4"/>
    <w:rsid w:val="00D66DB4"/>
    <w:rsid w:val="00D67393"/>
    <w:rsid w:val="00D67566"/>
    <w:rsid w:val="00D67E08"/>
    <w:rsid w:val="00D7032C"/>
    <w:rsid w:val="00D7067B"/>
    <w:rsid w:val="00D712EC"/>
    <w:rsid w:val="00D7175C"/>
    <w:rsid w:val="00D72B2E"/>
    <w:rsid w:val="00D74B6B"/>
    <w:rsid w:val="00D754BD"/>
    <w:rsid w:val="00D760A8"/>
    <w:rsid w:val="00D76CB8"/>
    <w:rsid w:val="00D77A26"/>
    <w:rsid w:val="00D80C65"/>
    <w:rsid w:val="00D8265C"/>
    <w:rsid w:val="00D8495E"/>
    <w:rsid w:val="00D9074A"/>
    <w:rsid w:val="00D9097D"/>
    <w:rsid w:val="00D949C7"/>
    <w:rsid w:val="00D94E69"/>
    <w:rsid w:val="00D952E4"/>
    <w:rsid w:val="00D95B22"/>
    <w:rsid w:val="00D96301"/>
    <w:rsid w:val="00DA056C"/>
    <w:rsid w:val="00DA32E6"/>
    <w:rsid w:val="00DA32F7"/>
    <w:rsid w:val="00DA5655"/>
    <w:rsid w:val="00DA6E41"/>
    <w:rsid w:val="00DA7113"/>
    <w:rsid w:val="00DA7B9F"/>
    <w:rsid w:val="00DB227D"/>
    <w:rsid w:val="00DB2997"/>
    <w:rsid w:val="00DB6C9F"/>
    <w:rsid w:val="00DB6D92"/>
    <w:rsid w:val="00DB6EE7"/>
    <w:rsid w:val="00DB7520"/>
    <w:rsid w:val="00DC0462"/>
    <w:rsid w:val="00DC0A8A"/>
    <w:rsid w:val="00DC0CBC"/>
    <w:rsid w:val="00DC1800"/>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0B8"/>
    <w:rsid w:val="00DE151B"/>
    <w:rsid w:val="00DE1F2B"/>
    <w:rsid w:val="00DE274C"/>
    <w:rsid w:val="00DE287D"/>
    <w:rsid w:val="00DE2A8B"/>
    <w:rsid w:val="00DE4090"/>
    <w:rsid w:val="00DE4A17"/>
    <w:rsid w:val="00DE5003"/>
    <w:rsid w:val="00DE60A2"/>
    <w:rsid w:val="00DE626C"/>
    <w:rsid w:val="00DE7545"/>
    <w:rsid w:val="00DE7727"/>
    <w:rsid w:val="00DE7D8F"/>
    <w:rsid w:val="00DF1383"/>
    <w:rsid w:val="00DF2A1A"/>
    <w:rsid w:val="00DF39B2"/>
    <w:rsid w:val="00DF4239"/>
    <w:rsid w:val="00DF50B0"/>
    <w:rsid w:val="00DF510E"/>
    <w:rsid w:val="00E0095F"/>
    <w:rsid w:val="00E028EE"/>
    <w:rsid w:val="00E03A59"/>
    <w:rsid w:val="00E03A6C"/>
    <w:rsid w:val="00E03D4B"/>
    <w:rsid w:val="00E03EB1"/>
    <w:rsid w:val="00E10018"/>
    <w:rsid w:val="00E10F6B"/>
    <w:rsid w:val="00E113B9"/>
    <w:rsid w:val="00E119DC"/>
    <w:rsid w:val="00E129DE"/>
    <w:rsid w:val="00E12F74"/>
    <w:rsid w:val="00E139CA"/>
    <w:rsid w:val="00E15C46"/>
    <w:rsid w:val="00E16BCC"/>
    <w:rsid w:val="00E16F1D"/>
    <w:rsid w:val="00E17813"/>
    <w:rsid w:val="00E214EB"/>
    <w:rsid w:val="00E22498"/>
    <w:rsid w:val="00E232BC"/>
    <w:rsid w:val="00E234D2"/>
    <w:rsid w:val="00E26C40"/>
    <w:rsid w:val="00E26EF6"/>
    <w:rsid w:val="00E30D80"/>
    <w:rsid w:val="00E3131F"/>
    <w:rsid w:val="00E319C5"/>
    <w:rsid w:val="00E31B55"/>
    <w:rsid w:val="00E324CC"/>
    <w:rsid w:val="00E34407"/>
    <w:rsid w:val="00E3467F"/>
    <w:rsid w:val="00E36665"/>
    <w:rsid w:val="00E413B8"/>
    <w:rsid w:val="00E41CD1"/>
    <w:rsid w:val="00E42AC9"/>
    <w:rsid w:val="00E4440F"/>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0FFA"/>
    <w:rsid w:val="00E71C79"/>
    <w:rsid w:val="00E725F7"/>
    <w:rsid w:val="00E7382B"/>
    <w:rsid w:val="00E73AA2"/>
    <w:rsid w:val="00E7553B"/>
    <w:rsid w:val="00E75864"/>
    <w:rsid w:val="00E76737"/>
    <w:rsid w:val="00E7773E"/>
    <w:rsid w:val="00E80FB6"/>
    <w:rsid w:val="00E82653"/>
    <w:rsid w:val="00E836AC"/>
    <w:rsid w:val="00E84310"/>
    <w:rsid w:val="00E855A7"/>
    <w:rsid w:val="00E85C54"/>
    <w:rsid w:val="00E86376"/>
    <w:rsid w:val="00E86828"/>
    <w:rsid w:val="00E86925"/>
    <w:rsid w:val="00E870F6"/>
    <w:rsid w:val="00E87423"/>
    <w:rsid w:val="00E87452"/>
    <w:rsid w:val="00E901C9"/>
    <w:rsid w:val="00E91C6C"/>
    <w:rsid w:val="00E922A3"/>
    <w:rsid w:val="00E9276F"/>
    <w:rsid w:val="00E9713D"/>
    <w:rsid w:val="00E973A9"/>
    <w:rsid w:val="00E97FAF"/>
    <w:rsid w:val="00EA14C5"/>
    <w:rsid w:val="00EA1FBE"/>
    <w:rsid w:val="00EA251F"/>
    <w:rsid w:val="00EA6D06"/>
    <w:rsid w:val="00EB08DC"/>
    <w:rsid w:val="00EB3BD5"/>
    <w:rsid w:val="00EB4128"/>
    <w:rsid w:val="00EB4CC3"/>
    <w:rsid w:val="00EB52E7"/>
    <w:rsid w:val="00EB5621"/>
    <w:rsid w:val="00EB63D8"/>
    <w:rsid w:val="00EB6FF9"/>
    <w:rsid w:val="00EB7FA8"/>
    <w:rsid w:val="00EC0520"/>
    <w:rsid w:val="00EC0632"/>
    <w:rsid w:val="00EC3290"/>
    <w:rsid w:val="00EC355E"/>
    <w:rsid w:val="00EC586C"/>
    <w:rsid w:val="00EC7C1B"/>
    <w:rsid w:val="00ED00C2"/>
    <w:rsid w:val="00ED0E9D"/>
    <w:rsid w:val="00ED17A9"/>
    <w:rsid w:val="00ED3B91"/>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AD5"/>
    <w:rsid w:val="00EF63F4"/>
    <w:rsid w:val="00EF74E7"/>
    <w:rsid w:val="00F0018C"/>
    <w:rsid w:val="00F008A4"/>
    <w:rsid w:val="00F00AA8"/>
    <w:rsid w:val="00F0120D"/>
    <w:rsid w:val="00F0378D"/>
    <w:rsid w:val="00F04AE3"/>
    <w:rsid w:val="00F05925"/>
    <w:rsid w:val="00F05FFE"/>
    <w:rsid w:val="00F076F4"/>
    <w:rsid w:val="00F10B16"/>
    <w:rsid w:val="00F12DAD"/>
    <w:rsid w:val="00F136F7"/>
    <w:rsid w:val="00F1450A"/>
    <w:rsid w:val="00F15201"/>
    <w:rsid w:val="00F15345"/>
    <w:rsid w:val="00F16B22"/>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7CD"/>
    <w:rsid w:val="00F64EDF"/>
    <w:rsid w:val="00F67AA6"/>
    <w:rsid w:val="00F7148A"/>
    <w:rsid w:val="00F7153E"/>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163"/>
    <w:rsid w:val="00F834DD"/>
    <w:rsid w:val="00F84699"/>
    <w:rsid w:val="00F84C75"/>
    <w:rsid w:val="00F858AF"/>
    <w:rsid w:val="00F86253"/>
    <w:rsid w:val="00F868E5"/>
    <w:rsid w:val="00F9063E"/>
    <w:rsid w:val="00F90AD2"/>
    <w:rsid w:val="00F90EF0"/>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30DB"/>
    <w:rsid w:val="00FA4654"/>
    <w:rsid w:val="00FA48A0"/>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628E"/>
    <w:rsid w:val="00FB7754"/>
    <w:rsid w:val="00FB7F73"/>
    <w:rsid w:val="00FC049D"/>
    <w:rsid w:val="00FC09B6"/>
    <w:rsid w:val="00FC0E8D"/>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A7B"/>
    <w:rsid w:val="00FE7D17"/>
    <w:rsid w:val="00FE7D91"/>
    <w:rsid w:val="00FF1068"/>
    <w:rsid w:val="00FF11A3"/>
    <w:rsid w:val="00FF16B5"/>
    <w:rsid w:val="00FF2707"/>
    <w:rsid w:val="00FF2948"/>
    <w:rsid w:val="00FF3A7C"/>
    <w:rsid w:val="00FF3F40"/>
    <w:rsid w:val="00FF42BC"/>
    <w:rsid w:val="00FF5AE0"/>
    <w:rsid w:val="00FF64E2"/>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49B6DAB-A621-4C0C-AAAC-2BF32CBA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F64E2"/>
    <w:pPr>
      <w:spacing w:after="180"/>
    </w:pPr>
    <w:rPr>
      <w:rFonts w:eastAsia="宋体"/>
      <w:lang w:val="en-GB"/>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02188A"/>
    <w:pPr>
      <w:numPr>
        <w:ilvl w:val="1"/>
      </w:numPr>
      <w:pBdr>
        <w:top w:val="none" w:sz="0" w:space="0" w:color="auto"/>
      </w:pBdr>
      <w:spacing w:before="180"/>
      <w:outlineLvl w:val="1"/>
    </w:pPr>
    <w:rPr>
      <w:rFonts w:eastAsia="Arial" w:cs="Arial"/>
      <w:sz w:val="28"/>
      <w:szCs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02188A"/>
    <w:rPr>
      <w:rFonts w:ascii="Arial" w:eastAsia="Arial" w:hAnsi="Arial" w:cs="Arial"/>
      <w:sz w:val="28"/>
      <w:szCs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C77954"/>
    <w:rPr>
      <w:rFonts w:eastAsia="宋体"/>
      <w:color w:val="808080"/>
      <w:lang w:val="en-US" w:eastAsia="zh-CN" w:bidi="ar-SA"/>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a2"/>
    <w:link w:val="Char1"/>
    <w:uiPriority w:val="34"/>
    <w:qFormat/>
    <w:rsid w:val="007C2AE9"/>
    <w:pPr>
      <w:overflowPunct w:val="0"/>
      <w:autoSpaceDE w:val="0"/>
      <w:autoSpaceDN w:val="0"/>
      <w:adjustRightInd w:val="0"/>
      <w:spacing w:after="120"/>
      <w:ind w:firstLineChars="200" w:firstLine="420"/>
      <w:textAlignment w:val="baseline"/>
    </w:pPr>
    <w:rPr>
      <w:rFonts w:eastAsia="MS Mincho"/>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b"/>
    <w:uiPriority w:val="34"/>
    <w:qFormat/>
    <w:locked/>
    <w:rsid w:val="007C2A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6754609">
      <w:bodyDiv w:val="1"/>
      <w:marLeft w:val="0"/>
      <w:marRight w:val="0"/>
      <w:marTop w:val="0"/>
      <w:marBottom w:val="0"/>
      <w:divBdr>
        <w:top w:val="none" w:sz="0" w:space="0" w:color="auto"/>
        <w:left w:val="none" w:sz="0" w:space="0" w:color="auto"/>
        <w:bottom w:val="none" w:sz="0" w:space="0" w:color="auto"/>
        <w:right w:val="none" w:sz="0" w:space="0" w:color="auto"/>
      </w:divBdr>
      <w:divsChild>
        <w:div w:id="677078081">
          <w:marLeft w:val="547"/>
          <w:marRight w:val="0"/>
          <w:marTop w:val="125"/>
          <w:marBottom w:val="0"/>
          <w:divBdr>
            <w:top w:val="none" w:sz="0" w:space="0" w:color="auto"/>
            <w:left w:val="none" w:sz="0" w:space="0" w:color="auto"/>
            <w:bottom w:val="none" w:sz="0" w:space="0" w:color="auto"/>
            <w:right w:val="none" w:sz="0" w:space="0" w:color="auto"/>
          </w:divBdr>
        </w:div>
        <w:div w:id="1889760403">
          <w:marLeft w:val="1166"/>
          <w:marRight w:val="0"/>
          <w:marTop w:val="106"/>
          <w:marBottom w:val="0"/>
          <w:divBdr>
            <w:top w:val="none" w:sz="0" w:space="0" w:color="auto"/>
            <w:left w:val="none" w:sz="0" w:space="0" w:color="auto"/>
            <w:bottom w:val="none" w:sz="0" w:space="0" w:color="auto"/>
            <w:right w:val="none" w:sz="0" w:space="0" w:color="auto"/>
          </w:divBdr>
        </w:div>
        <w:div w:id="1826822239">
          <w:marLeft w:val="1166"/>
          <w:marRight w:val="0"/>
          <w:marTop w:val="106"/>
          <w:marBottom w:val="0"/>
          <w:divBdr>
            <w:top w:val="none" w:sz="0" w:space="0" w:color="auto"/>
            <w:left w:val="none" w:sz="0" w:space="0" w:color="auto"/>
            <w:bottom w:val="none" w:sz="0" w:space="0" w:color="auto"/>
            <w:right w:val="none" w:sz="0" w:space="0" w:color="auto"/>
          </w:divBdr>
        </w:div>
        <w:div w:id="1480656039">
          <w:marLeft w:val="1166"/>
          <w:marRight w:val="0"/>
          <w:marTop w:val="106"/>
          <w:marBottom w:val="0"/>
          <w:divBdr>
            <w:top w:val="none" w:sz="0" w:space="0" w:color="auto"/>
            <w:left w:val="none" w:sz="0" w:space="0" w:color="auto"/>
            <w:bottom w:val="none" w:sz="0" w:space="0" w:color="auto"/>
            <w:right w:val="none" w:sz="0" w:space="0" w:color="auto"/>
          </w:divBdr>
        </w:div>
      </w:divsChild>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56364540">
      <w:bodyDiv w:val="1"/>
      <w:marLeft w:val="0"/>
      <w:marRight w:val="0"/>
      <w:marTop w:val="0"/>
      <w:marBottom w:val="0"/>
      <w:divBdr>
        <w:top w:val="none" w:sz="0" w:space="0" w:color="auto"/>
        <w:left w:val="none" w:sz="0" w:space="0" w:color="auto"/>
        <w:bottom w:val="none" w:sz="0" w:space="0" w:color="auto"/>
        <w:right w:val="none" w:sz="0" w:space="0" w:color="auto"/>
      </w:divBdr>
      <w:divsChild>
        <w:div w:id="260728151">
          <w:marLeft w:val="547"/>
          <w:marRight w:val="0"/>
          <w:marTop w:val="67"/>
          <w:marBottom w:val="0"/>
          <w:divBdr>
            <w:top w:val="none" w:sz="0" w:space="0" w:color="auto"/>
            <w:left w:val="none" w:sz="0" w:space="0" w:color="auto"/>
            <w:bottom w:val="none" w:sz="0" w:space="0" w:color="auto"/>
            <w:right w:val="none" w:sz="0" w:space="0" w:color="auto"/>
          </w:divBdr>
        </w:div>
        <w:div w:id="266668633">
          <w:marLeft w:val="1166"/>
          <w:marRight w:val="0"/>
          <w:marTop w:val="58"/>
          <w:marBottom w:val="0"/>
          <w:divBdr>
            <w:top w:val="none" w:sz="0" w:space="0" w:color="auto"/>
            <w:left w:val="none" w:sz="0" w:space="0" w:color="auto"/>
            <w:bottom w:val="none" w:sz="0" w:space="0" w:color="auto"/>
            <w:right w:val="none" w:sz="0" w:space="0" w:color="auto"/>
          </w:divBdr>
        </w:div>
        <w:div w:id="1757943007">
          <w:marLeft w:val="1166"/>
          <w:marRight w:val="0"/>
          <w:marTop w:val="58"/>
          <w:marBottom w:val="0"/>
          <w:divBdr>
            <w:top w:val="none" w:sz="0" w:space="0" w:color="auto"/>
            <w:left w:val="none" w:sz="0" w:space="0" w:color="auto"/>
            <w:bottom w:val="none" w:sz="0" w:space="0" w:color="auto"/>
            <w:right w:val="none" w:sz="0" w:space="0" w:color="auto"/>
          </w:divBdr>
        </w:div>
        <w:div w:id="1661733505">
          <w:marLeft w:val="1166"/>
          <w:marRight w:val="0"/>
          <w:marTop w:val="58"/>
          <w:marBottom w:val="0"/>
          <w:divBdr>
            <w:top w:val="none" w:sz="0" w:space="0" w:color="auto"/>
            <w:left w:val="none" w:sz="0" w:space="0" w:color="auto"/>
            <w:bottom w:val="none" w:sz="0" w:space="0" w:color="auto"/>
            <w:right w:val="none" w:sz="0" w:space="0" w:color="auto"/>
          </w:divBdr>
        </w:div>
      </w:divsChild>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91247971">
      <w:bodyDiv w:val="1"/>
      <w:marLeft w:val="0"/>
      <w:marRight w:val="0"/>
      <w:marTop w:val="0"/>
      <w:marBottom w:val="0"/>
      <w:divBdr>
        <w:top w:val="none" w:sz="0" w:space="0" w:color="auto"/>
        <w:left w:val="none" w:sz="0" w:space="0" w:color="auto"/>
        <w:bottom w:val="none" w:sz="0" w:space="0" w:color="auto"/>
        <w:right w:val="none" w:sz="0" w:space="0" w:color="auto"/>
      </w:divBdr>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53470">
      <w:bodyDiv w:val="1"/>
      <w:marLeft w:val="0"/>
      <w:marRight w:val="0"/>
      <w:marTop w:val="0"/>
      <w:marBottom w:val="0"/>
      <w:divBdr>
        <w:top w:val="none" w:sz="0" w:space="0" w:color="auto"/>
        <w:left w:val="none" w:sz="0" w:space="0" w:color="auto"/>
        <w:bottom w:val="none" w:sz="0" w:space="0" w:color="auto"/>
        <w:right w:val="none" w:sz="0" w:space="0" w:color="auto"/>
      </w:divBdr>
      <w:divsChild>
        <w:div w:id="2135512405">
          <w:marLeft w:val="547"/>
          <w:marRight w:val="0"/>
          <w:marTop w:val="67"/>
          <w:marBottom w:val="0"/>
          <w:divBdr>
            <w:top w:val="none" w:sz="0" w:space="0" w:color="auto"/>
            <w:left w:val="none" w:sz="0" w:space="0" w:color="auto"/>
            <w:bottom w:val="none" w:sz="0" w:space="0" w:color="auto"/>
            <w:right w:val="none" w:sz="0" w:space="0" w:color="auto"/>
          </w:divBdr>
        </w:div>
        <w:div w:id="807749871">
          <w:marLeft w:val="1166"/>
          <w:marRight w:val="0"/>
          <w:marTop w:val="58"/>
          <w:marBottom w:val="0"/>
          <w:divBdr>
            <w:top w:val="none" w:sz="0" w:space="0" w:color="auto"/>
            <w:left w:val="none" w:sz="0" w:space="0" w:color="auto"/>
            <w:bottom w:val="none" w:sz="0" w:space="0" w:color="auto"/>
            <w:right w:val="none" w:sz="0" w:space="0" w:color="auto"/>
          </w:divBdr>
        </w:div>
        <w:div w:id="1203403880">
          <w:marLeft w:val="1166"/>
          <w:marRight w:val="0"/>
          <w:marTop w:val="58"/>
          <w:marBottom w:val="0"/>
          <w:divBdr>
            <w:top w:val="none" w:sz="0" w:space="0" w:color="auto"/>
            <w:left w:val="none" w:sz="0" w:space="0" w:color="auto"/>
            <w:bottom w:val="none" w:sz="0" w:space="0" w:color="auto"/>
            <w:right w:val="none" w:sz="0" w:space="0" w:color="auto"/>
          </w:divBdr>
        </w:div>
        <w:div w:id="61946726">
          <w:marLeft w:val="547"/>
          <w:marRight w:val="0"/>
          <w:marTop w:val="67"/>
          <w:marBottom w:val="0"/>
          <w:divBdr>
            <w:top w:val="none" w:sz="0" w:space="0" w:color="auto"/>
            <w:left w:val="none" w:sz="0" w:space="0" w:color="auto"/>
            <w:bottom w:val="none" w:sz="0" w:space="0" w:color="auto"/>
            <w:right w:val="none" w:sz="0" w:space="0" w:color="auto"/>
          </w:divBdr>
        </w:div>
        <w:div w:id="26369744">
          <w:marLeft w:val="1166"/>
          <w:marRight w:val="0"/>
          <w:marTop w:val="58"/>
          <w:marBottom w:val="0"/>
          <w:divBdr>
            <w:top w:val="none" w:sz="0" w:space="0" w:color="auto"/>
            <w:left w:val="none" w:sz="0" w:space="0" w:color="auto"/>
            <w:bottom w:val="none" w:sz="0" w:space="0" w:color="auto"/>
            <w:right w:val="none" w:sz="0" w:space="0" w:color="auto"/>
          </w:divBdr>
        </w:div>
        <w:div w:id="407384225">
          <w:marLeft w:val="1800"/>
          <w:marRight w:val="0"/>
          <w:marTop w:val="53"/>
          <w:marBottom w:val="0"/>
          <w:divBdr>
            <w:top w:val="none" w:sz="0" w:space="0" w:color="auto"/>
            <w:left w:val="none" w:sz="0" w:space="0" w:color="auto"/>
            <w:bottom w:val="none" w:sz="0" w:space="0" w:color="auto"/>
            <w:right w:val="none" w:sz="0" w:space="0" w:color="auto"/>
          </w:divBdr>
        </w:div>
        <w:div w:id="1348871599">
          <w:marLeft w:val="1800"/>
          <w:marRight w:val="0"/>
          <w:marTop w:val="53"/>
          <w:marBottom w:val="0"/>
          <w:divBdr>
            <w:top w:val="none" w:sz="0" w:space="0" w:color="auto"/>
            <w:left w:val="none" w:sz="0" w:space="0" w:color="auto"/>
            <w:bottom w:val="none" w:sz="0" w:space="0" w:color="auto"/>
            <w:right w:val="none" w:sz="0" w:space="0" w:color="auto"/>
          </w:divBdr>
        </w:div>
        <w:div w:id="975260502">
          <w:marLeft w:val="1166"/>
          <w:marRight w:val="0"/>
          <w:marTop w:val="58"/>
          <w:marBottom w:val="0"/>
          <w:divBdr>
            <w:top w:val="none" w:sz="0" w:space="0" w:color="auto"/>
            <w:left w:val="none" w:sz="0" w:space="0" w:color="auto"/>
            <w:bottom w:val="none" w:sz="0" w:space="0" w:color="auto"/>
            <w:right w:val="none" w:sz="0" w:space="0" w:color="auto"/>
          </w:divBdr>
        </w:div>
        <w:div w:id="503595827">
          <w:marLeft w:val="547"/>
          <w:marRight w:val="0"/>
          <w:marTop w:val="67"/>
          <w:marBottom w:val="0"/>
          <w:divBdr>
            <w:top w:val="none" w:sz="0" w:space="0" w:color="auto"/>
            <w:left w:val="none" w:sz="0" w:space="0" w:color="auto"/>
            <w:bottom w:val="none" w:sz="0" w:space="0" w:color="auto"/>
            <w:right w:val="none" w:sz="0" w:space="0" w:color="auto"/>
          </w:divBdr>
        </w:div>
        <w:div w:id="1279028300">
          <w:marLeft w:val="1166"/>
          <w:marRight w:val="0"/>
          <w:marTop w:val="58"/>
          <w:marBottom w:val="0"/>
          <w:divBdr>
            <w:top w:val="none" w:sz="0" w:space="0" w:color="auto"/>
            <w:left w:val="none" w:sz="0" w:space="0" w:color="auto"/>
            <w:bottom w:val="none" w:sz="0" w:space="0" w:color="auto"/>
            <w:right w:val="none" w:sz="0" w:space="0" w:color="auto"/>
          </w:divBdr>
        </w:div>
        <w:div w:id="1804228620">
          <w:marLeft w:val="1166"/>
          <w:marRight w:val="0"/>
          <w:marTop w:val="58"/>
          <w:marBottom w:val="0"/>
          <w:divBdr>
            <w:top w:val="none" w:sz="0" w:space="0" w:color="auto"/>
            <w:left w:val="none" w:sz="0" w:space="0" w:color="auto"/>
            <w:bottom w:val="none" w:sz="0" w:space="0" w:color="auto"/>
            <w:right w:val="none" w:sz="0" w:space="0" w:color="auto"/>
          </w:divBdr>
        </w:div>
        <w:div w:id="318464263">
          <w:marLeft w:val="1166"/>
          <w:marRight w:val="0"/>
          <w:marTop w:val="58"/>
          <w:marBottom w:val="0"/>
          <w:divBdr>
            <w:top w:val="none" w:sz="0" w:space="0" w:color="auto"/>
            <w:left w:val="none" w:sz="0" w:space="0" w:color="auto"/>
            <w:bottom w:val="none" w:sz="0" w:space="0" w:color="auto"/>
            <w:right w:val="none" w:sz="0" w:space="0" w:color="auto"/>
          </w:divBdr>
        </w:div>
        <w:div w:id="1475102128">
          <w:marLeft w:val="547"/>
          <w:marRight w:val="0"/>
          <w:marTop w:val="67"/>
          <w:marBottom w:val="0"/>
          <w:divBdr>
            <w:top w:val="none" w:sz="0" w:space="0" w:color="auto"/>
            <w:left w:val="none" w:sz="0" w:space="0" w:color="auto"/>
            <w:bottom w:val="none" w:sz="0" w:space="0" w:color="auto"/>
            <w:right w:val="none" w:sz="0" w:space="0" w:color="auto"/>
          </w:divBdr>
        </w:div>
        <w:div w:id="615409093">
          <w:marLeft w:val="1166"/>
          <w:marRight w:val="0"/>
          <w:marTop w:val="58"/>
          <w:marBottom w:val="0"/>
          <w:divBdr>
            <w:top w:val="none" w:sz="0" w:space="0" w:color="auto"/>
            <w:left w:val="none" w:sz="0" w:space="0" w:color="auto"/>
            <w:bottom w:val="none" w:sz="0" w:space="0" w:color="auto"/>
            <w:right w:val="none" w:sz="0" w:space="0" w:color="auto"/>
          </w:divBdr>
        </w:div>
        <w:div w:id="1520582070">
          <w:marLeft w:val="1886"/>
          <w:marRight w:val="0"/>
          <w:marTop w:val="53"/>
          <w:marBottom w:val="0"/>
          <w:divBdr>
            <w:top w:val="none" w:sz="0" w:space="0" w:color="auto"/>
            <w:left w:val="none" w:sz="0" w:space="0" w:color="auto"/>
            <w:bottom w:val="none" w:sz="0" w:space="0" w:color="auto"/>
            <w:right w:val="none" w:sz="0" w:space="0" w:color="auto"/>
          </w:divBdr>
        </w:div>
        <w:div w:id="1147744035">
          <w:marLeft w:val="1886"/>
          <w:marRight w:val="0"/>
          <w:marTop w:val="53"/>
          <w:marBottom w:val="0"/>
          <w:divBdr>
            <w:top w:val="none" w:sz="0" w:space="0" w:color="auto"/>
            <w:left w:val="none" w:sz="0" w:space="0" w:color="auto"/>
            <w:bottom w:val="none" w:sz="0" w:space="0" w:color="auto"/>
            <w:right w:val="none" w:sz="0" w:space="0" w:color="auto"/>
          </w:divBdr>
        </w:div>
        <w:div w:id="1653831620">
          <w:marLeft w:val="1166"/>
          <w:marRight w:val="0"/>
          <w:marTop w:val="58"/>
          <w:marBottom w:val="0"/>
          <w:divBdr>
            <w:top w:val="none" w:sz="0" w:space="0" w:color="auto"/>
            <w:left w:val="none" w:sz="0" w:space="0" w:color="auto"/>
            <w:bottom w:val="none" w:sz="0" w:space="0" w:color="auto"/>
            <w:right w:val="none" w:sz="0" w:space="0" w:color="auto"/>
          </w:divBdr>
        </w:div>
        <w:div w:id="1243874667">
          <w:marLeft w:val="1800"/>
          <w:marRight w:val="0"/>
          <w:marTop w:val="53"/>
          <w:marBottom w:val="0"/>
          <w:divBdr>
            <w:top w:val="none" w:sz="0" w:space="0" w:color="auto"/>
            <w:left w:val="none" w:sz="0" w:space="0" w:color="auto"/>
            <w:bottom w:val="none" w:sz="0" w:space="0" w:color="auto"/>
            <w:right w:val="none" w:sz="0" w:space="0" w:color="auto"/>
          </w:divBdr>
        </w:div>
        <w:div w:id="582643439">
          <w:marLeft w:val="1800"/>
          <w:marRight w:val="0"/>
          <w:marTop w:val="53"/>
          <w:marBottom w:val="0"/>
          <w:divBdr>
            <w:top w:val="none" w:sz="0" w:space="0" w:color="auto"/>
            <w:left w:val="none" w:sz="0" w:space="0" w:color="auto"/>
            <w:bottom w:val="none" w:sz="0" w:space="0" w:color="auto"/>
            <w:right w:val="none" w:sz="0" w:space="0" w:color="auto"/>
          </w:divBdr>
        </w:div>
        <w:div w:id="22632861">
          <w:marLeft w:val="547"/>
          <w:marRight w:val="0"/>
          <w:marTop w:val="67"/>
          <w:marBottom w:val="0"/>
          <w:divBdr>
            <w:top w:val="none" w:sz="0" w:space="0" w:color="auto"/>
            <w:left w:val="none" w:sz="0" w:space="0" w:color="auto"/>
            <w:bottom w:val="none" w:sz="0" w:space="0" w:color="auto"/>
            <w:right w:val="none" w:sz="0" w:space="0" w:color="auto"/>
          </w:divBdr>
        </w:div>
        <w:div w:id="1716194256">
          <w:marLeft w:val="1166"/>
          <w:marRight w:val="0"/>
          <w:marTop w:val="58"/>
          <w:marBottom w:val="0"/>
          <w:divBdr>
            <w:top w:val="none" w:sz="0" w:space="0" w:color="auto"/>
            <w:left w:val="none" w:sz="0" w:space="0" w:color="auto"/>
            <w:bottom w:val="none" w:sz="0" w:space="0" w:color="auto"/>
            <w:right w:val="none" w:sz="0" w:space="0" w:color="auto"/>
          </w:divBdr>
        </w:div>
        <w:div w:id="793139757">
          <w:marLeft w:val="1166"/>
          <w:marRight w:val="0"/>
          <w:marTop w:val="58"/>
          <w:marBottom w:val="0"/>
          <w:divBdr>
            <w:top w:val="none" w:sz="0" w:space="0" w:color="auto"/>
            <w:left w:val="none" w:sz="0" w:space="0" w:color="auto"/>
            <w:bottom w:val="none" w:sz="0" w:space="0" w:color="auto"/>
            <w:right w:val="none" w:sz="0" w:space="0" w:color="auto"/>
          </w:divBdr>
        </w:div>
        <w:div w:id="537737864">
          <w:marLeft w:val="1166"/>
          <w:marRight w:val="0"/>
          <w:marTop w:val="58"/>
          <w:marBottom w:val="0"/>
          <w:divBdr>
            <w:top w:val="none" w:sz="0" w:space="0" w:color="auto"/>
            <w:left w:val="none" w:sz="0" w:space="0" w:color="auto"/>
            <w:bottom w:val="none" w:sz="0" w:space="0" w:color="auto"/>
            <w:right w:val="none" w:sz="0" w:space="0" w:color="auto"/>
          </w:divBdr>
        </w:div>
      </w:divsChild>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400443956">
      <w:bodyDiv w:val="1"/>
      <w:marLeft w:val="0"/>
      <w:marRight w:val="0"/>
      <w:marTop w:val="0"/>
      <w:marBottom w:val="0"/>
      <w:divBdr>
        <w:top w:val="none" w:sz="0" w:space="0" w:color="auto"/>
        <w:left w:val="none" w:sz="0" w:space="0" w:color="auto"/>
        <w:bottom w:val="none" w:sz="0" w:space="0" w:color="auto"/>
        <w:right w:val="none" w:sz="0" w:space="0" w:color="auto"/>
      </w:divBdr>
      <w:divsChild>
        <w:div w:id="877275673">
          <w:marLeft w:val="547"/>
          <w:marRight w:val="0"/>
          <w:marTop w:val="77"/>
          <w:marBottom w:val="0"/>
          <w:divBdr>
            <w:top w:val="none" w:sz="0" w:space="0" w:color="auto"/>
            <w:left w:val="none" w:sz="0" w:space="0" w:color="auto"/>
            <w:bottom w:val="none" w:sz="0" w:space="0" w:color="auto"/>
            <w:right w:val="none" w:sz="0" w:space="0" w:color="auto"/>
          </w:divBdr>
        </w:div>
        <w:div w:id="1363627813">
          <w:marLeft w:val="1166"/>
          <w:marRight w:val="0"/>
          <w:marTop w:val="58"/>
          <w:marBottom w:val="0"/>
          <w:divBdr>
            <w:top w:val="none" w:sz="0" w:space="0" w:color="auto"/>
            <w:left w:val="none" w:sz="0" w:space="0" w:color="auto"/>
            <w:bottom w:val="none" w:sz="0" w:space="0" w:color="auto"/>
            <w:right w:val="none" w:sz="0" w:space="0" w:color="auto"/>
          </w:divBdr>
        </w:div>
        <w:div w:id="1279603215">
          <w:marLeft w:val="1800"/>
          <w:marRight w:val="0"/>
          <w:marTop w:val="48"/>
          <w:marBottom w:val="0"/>
          <w:divBdr>
            <w:top w:val="none" w:sz="0" w:space="0" w:color="auto"/>
            <w:left w:val="none" w:sz="0" w:space="0" w:color="auto"/>
            <w:bottom w:val="none" w:sz="0" w:space="0" w:color="auto"/>
            <w:right w:val="none" w:sz="0" w:space="0" w:color="auto"/>
          </w:divBdr>
        </w:div>
        <w:div w:id="418723186">
          <w:marLeft w:val="1800"/>
          <w:marRight w:val="0"/>
          <w:marTop w:val="48"/>
          <w:marBottom w:val="0"/>
          <w:divBdr>
            <w:top w:val="none" w:sz="0" w:space="0" w:color="auto"/>
            <w:left w:val="none" w:sz="0" w:space="0" w:color="auto"/>
            <w:bottom w:val="none" w:sz="0" w:space="0" w:color="auto"/>
            <w:right w:val="none" w:sz="0" w:space="0" w:color="auto"/>
          </w:divBdr>
        </w:div>
        <w:div w:id="565993029">
          <w:marLeft w:val="1800"/>
          <w:marRight w:val="0"/>
          <w:marTop w:val="48"/>
          <w:marBottom w:val="0"/>
          <w:divBdr>
            <w:top w:val="none" w:sz="0" w:space="0" w:color="auto"/>
            <w:left w:val="none" w:sz="0" w:space="0" w:color="auto"/>
            <w:bottom w:val="none" w:sz="0" w:space="0" w:color="auto"/>
            <w:right w:val="none" w:sz="0" w:space="0" w:color="auto"/>
          </w:divBdr>
        </w:div>
        <w:div w:id="1497302149">
          <w:marLeft w:val="1166"/>
          <w:marRight w:val="0"/>
          <w:marTop w:val="58"/>
          <w:marBottom w:val="0"/>
          <w:divBdr>
            <w:top w:val="none" w:sz="0" w:space="0" w:color="auto"/>
            <w:left w:val="none" w:sz="0" w:space="0" w:color="auto"/>
            <w:bottom w:val="none" w:sz="0" w:space="0" w:color="auto"/>
            <w:right w:val="none" w:sz="0" w:space="0" w:color="auto"/>
          </w:divBdr>
        </w:div>
        <w:div w:id="656302118">
          <w:marLeft w:val="1800"/>
          <w:marRight w:val="0"/>
          <w:marTop w:val="48"/>
          <w:marBottom w:val="0"/>
          <w:divBdr>
            <w:top w:val="none" w:sz="0" w:space="0" w:color="auto"/>
            <w:left w:val="none" w:sz="0" w:space="0" w:color="auto"/>
            <w:bottom w:val="none" w:sz="0" w:space="0" w:color="auto"/>
            <w:right w:val="none" w:sz="0" w:space="0" w:color="auto"/>
          </w:divBdr>
        </w:div>
        <w:div w:id="478694691">
          <w:marLeft w:val="1800"/>
          <w:marRight w:val="0"/>
          <w:marTop w:val="48"/>
          <w:marBottom w:val="0"/>
          <w:divBdr>
            <w:top w:val="none" w:sz="0" w:space="0" w:color="auto"/>
            <w:left w:val="none" w:sz="0" w:space="0" w:color="auto"/>
            <w:bottom w:val="none" w:sz="0" w:space="0" w:color="auto"/>
            <w:right w:val="none" w:sz="0" w:space="0" w:color="auto"/>
          </w:divBdr>
        </w:div>
        <w:div w:id="2017078606">
          <w:marLeft w:val="1800"/>
          <w:marRight w:val="0"/>
          <w:marTop w:val="48"/>
          <w:marBottom w:val="0"/>
          <w:divBdr>
            <w:top w:val="none" w:sz="0" w:space="0" w:color="auto"/>
            <w:left w:val="none" w:sz="0" w:space="0" w:color="auto"/>
            <w:bottom w:val="none" w:sz="0" w:space="0" w:color="auto"/>
            <w:right w:val="none" w:sz="0" w:space="0" w:color="auto"/>
          </w:divBdr>
        </w:div>
      </w:divsChild>
    </w:div>
    <w:div w:id="462968440">
      <w:bodyDiv w:val="1"/>
      <w:marLeft w:val="0"/>
      <w:marRight w:val="0"/>
      <w:marTop w:val="0"/>
      <w:marBottom w:val="0"/>
      <w:divBdr>
        <w:top w:val="none" w:sz="0" w:space="0" w:color="auto"/>
        <w:left w:val="none" w:sz="0" w:space="0" w:color="auto"/>
        <w:bottom w:val="none" w:sz="0" w:space="0" w:color="auto"/>
        <w:right w:val="none" w:sz="0" w:space="0" w:color="auto"/>
      </w:divBdr>
      <w:divsChild>
        <w:div w:id="701441613">
          <w:marLeft w:val="547"/>
          <w:marRight w:val="0"/>
          <w:marTop w:val="67"/>
          <w:marBottom w:val="0"/>
          <w:divBdr>
            <w:top w:val="none" w:sz="0" w:space="0" w:color="auto"/>
            <w:left w:val="none" w:sz="0" w:space="0" w:color="auto"/>
            <w:bottom w:val="none" w:sz="0" w:space="0" w:color="auto"/>
            <w:right w:val="none" w:sz="0" w:space="0" w:color="auto"/>
          </w:divBdr>
        </w:div>
        <w:div w:id="262686630">
          <w:marLeft w:val="1166"/>
          <w:marRight w:val="0"/>
          <w:marTop w:val="58"/>
          <w:marBottom w:val="0"/>
          <w:divBdr>
            <w:top w:val="none" w:sz="0" w:space="0" w:color="auto"/>
            <w:left w:val="none" w:sz="0" w:space="0" w:color="auto"/>
            <w:bottom w:val="none" w:sz="0" w:space="0" w:color="auto"/>
            <w:right w:val="none" w:sz="0" w:space="0" w:color="auto"/>
          </w:divBdr>
        </w:div>
        <w:div w:id="278882000">
          <w:marLeft w:val="1166"/>
          <w:marRight w:val="0"/>
          <w:marTop w:val="58"/>
          <w:marBottom w:val="0"/>
          <w:divBdr>
            <w:top w:val="none" w:sz="0" w:space="0" w:color="auto"/>
            <w:left w:val="none" w:sz="0" w:space="0" w:color="auto"/>
            <w:bottom w:val="none" w:sz="0" w:space="0" w:color="auto"/>
            <w:right w:val="none" w:sz="0" w:space="0" w:color="auto"/>
          </w:divBdr>
        </w:div>
        <w:div w:id="2086413699">
          <w:marLeft w:val="1166"/>
          <w:marRight w:val="0"/>
          <w:marTop w:val="58"/>
          <w:marBottom w:val="0"/>
          <w:divBdr>
            <w:top w:val="none" w:sz="0" w:space="0" w:color="auto"/>
            <w:left w:val="none" w:sz="0" w:space="0" w:color="auto"/>
            <w:bottom w:val="none" w:sz="0" w:space="0" w:color="auto"/>
            <w:right w:val="none" w:sz="0" w:space="0" w:color="auto"/>
          </w:divBdr>
        </w:div>
        <w:div w:id="1347486299">
          <w:marLeft w:val="1166"/>
          <w:marRight w:val="0"/>
          <w:marTop w:val="58"/>
          <w:marBottom w:val="0"/>
          <w:divBdr>
            <w:top w:val="none" w:sz="0" w:space="0" w:color="auto"/>
            <w:left w:val="none" w:sz="0" w:space="0" w:color="auto"/>
            <w:bottom w:val="none" w:sz="0" w:space="0" w:color="auto"/>
            <w:right w:val="none" w:sz="0" w:space="0" w:color="auto"/>
          </w:divBdr>
        </w:div>
        <w:div w:id="2101365270">
          <w:marLeft w:val="547"/>
          <w:marRight w:val="0"/>
          <w:marTop w:val="67"/>
          <w:marBottom w:val="0"/>
          <w:divBdr>
            <w:top w:val="none" w:sz="0" w:space="0" w:color="auto"/>
            <w:left w:val="none" w:sz="0" w:space="0" w:color="auto"/>
            <w:bottom w:val="none" w:sz="0" w:space="0" w:color="auto"/>
            <w:right w:val="none" w:sz="0" w:space="0" w:color="auto"/>
          </w:divBdr>
        </w:div>
        <w:div w:id="502399765">
          <w:marLeft w:val="1166"/>
          <w:marRight w:val="0"/>
          <w:marTop w:val="53"/>
          <w:marBottom w:val="0"/>
          <w:divBdr>
            <w:top w:val="none" w:sz="0" w:space="0" w:color="auto"/>
            <w:left w:val="none" w:sz="0" w:space="0" w:color="auto"/>
            <w:bottom w:val="none" w:sz="0" w:space="0" w:color="auto"/>
            <w:right w:val="none" w:sz="0" w:space="0" w:color="auto"/>
          </w:divBdr>
        </w:div>
        <w:div w:id="904997640">
          <w:marLeft w:val="1166"/>
          <w:marRight w:val="0"/>
          <w:marTop w:val="53"/>
          <w:marBottom w:val="0"/>
          <w:divBdr>
            <w:top w:val="none" w:sz="0" w:space="0" w:color="auto"/>
            <w:left w:val="none" w:sz="0" w:space="0" w:color="auto"/>
            <w:bottom w:val="none" w:sz="0" w:space="0" w:color="auto"/>
            <w:right w:val="none" w:sz="0" w:space="0" w:color="auto"/>
          </w:divBdr>
        </w:div>
        <w:div w:id="1092703006">
          <w:marLeft w:val="1166"/>
          <w:marRight w:val="0"/>
          <w:marTop w:val="53"/>
          <w:marBottom w:val="0"/>
          <w:divBdr>
            <w:top w:val="none" w:sz="0" w:space="0" w:color="auto"/>
            <w:left w:val="none" w:sz="0" w:space="0" w:color="auto"/>
            <w:bottom w:val="none" w:sz="0" w:space="0" w:color="auto"/>
            <w:right w:val="none" w:sz="0" w:space="0" w:color="auto"/>
          </w:divBdr>
        </w:div>
        <w:div w:id="543250151">
          <w:marLeft w:val="1166"/>
          <w:marRight w:val="0"/>
          <w:marTop w:val="53"/>
          <w:marBottom w:val="0"/>
          <w:divBdr>
            <w:top w:val="none" w:sz="0" w:space="0" w:color="auto"/>
            <w:left w:val="none" w:sz="0" w:space="0" w:color="auto"/>
            <w:bottom w:val="none" w:sz="0" w:space="0" w:color="auto"/>
            <w:right w:val="none" w:sz="0" w:space="0" w:color="auto"/>
          </w:divBdr>
        </w:div>
        <w:div w:id="632715073">
          <w:marLeft w:val="547"/>
          <w:marRight w:val="0"/>
          <w:marTop w:val="58"/>
          <w:marBottom w:val="0"/>
          <w:divBdr>
            <w:top w:val="none" w:sz="0" w:space="0" w:color="auto"/>
            <w:left w:val="none" w:sz="0" w:space="0" w:color="auto"/>
            <w:bottom w:val="none" w:sz="0" w:space="0" w:color="auto"/>
            <w:right w:val="none" w:sz="0" w:space="0" w:color="auto"/>
          </w:divBdr>
        </w:div>
        <w:div w:id="1252473300">
          <w:marLeft w:val="1166"/>
          <w:marRight w:val="0"/>
          <w:marTop w:val="58"/>
          <w:marBottom w:val="0"/>
          <w:divBdr>
            <w:top w:val="none" w:sz="0" w:space="0" w:color="auto"/>
            <w:left w:val="none" w:sz="0" w:space="0" w:color="auto"/>
            <w:bottom w:val="none" w:sz="0" w:space="0" w:color="auto"/>
            <w:right w:val="none" w:sz="0" w:space="0" w:color="auto"/>
          </w:divBdr>
        </w:div>
        <w:div w:id="399447711">
          <w:marLeft w:val="1166"/>
          <w:marRight w:val="0"/>
          <w:marTop w:val="58"/>
          <w:marBottom w:val="0"/>
          <w:divBdr>
            <w:top w:val="none" w:sz="0" w:space="0" w:color="auto"/>
            <w:left w:val="none" w:sz="0" w:space="0" w:color="auto"/>
            <w:bottom w:val="none" w:sz="0" w:space="0" w:color="auto"/>
            <w:right w:val="none" w:sz="0" w:space="0" w:color="auto"/>
          </w:divBdr>
        </w:div>
        <w:div w:id="1651520359">
          <w:marLeft w:val="1166"/>
          <w:marRight w:val="0"/>
          <w:marTop w:val="58"/>
          <w:marBottom w:val="0"/>
          <w:divBdr>
            <w:top w:val="none" w:sz="0" w:space="0" w:color="auto"/>
            <w:left w:val="none" w:sz="0" w:space="0" w:color="auto"/>
            <w:bottom w:val="none" w:sz="0" w:space="0" w:color="auto"/>
            <w:right w:val="none" w:sz="0" w:space="0" w:color="auto"/>
          </w:divBdr>
        </w:div>
        <w:div w:id="681710544">
          <w:marLeft w:val="1166"/>
          <w:marRight w:val="0"/>
          <w:marTop w:val="58"/>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15158452">
      <w:bodyDiv w:val="1"/>
      <w:marLeft w:val="0"/>
      <w:marRight w:val="0"/>
      <w:marTop w:val="0"/>
      <w:marBottom w:val="0"/>
      <w:divBdr>
        <w:top w:val="none" w:sz="0" w:space="0" w:color="auto"/>
        <w:left w:val="none" w:sz="0" w:space="0" w:color="auto"/>
        <w:bottom w:val="none" w:sz="0" w:space="0" w:color="auto"/>
        <w:right w:val="none" w:sz="0" w:space="0" w:color="auto"/>
      </w:divBdr>
      <w:divsChild>
        <w:div w:id="1841654892">
          <w:marLeft w:val="547"/>
          <w:marRight w:val="0"/>
          <w:marTop w:val="144"/>
          <w:marBottom w:val="0"/>
          <w:divBdr>
            <w:top w:val="none" w:sz="0" w:space="0" w:color="auto"/>
            <w:left w:val="none" w:sz="0" w:space="0" w:color="auto"/>
            <w:bottom w:val="none" w:sz="0" w:space="0" w:color="auto"/>
            <w:right w:val="none" w:sz="0" w:space="0" w:color="auto"/>
          </w:divBdr>
        </w:div>
        <w:div w:id="1723285810">
          <w:marLeft w:val="1166"/>
          <w:marRight w:val="0"/>
          <w:marTop w:val="125"/>
          <w:marBottom w:val="0"/>
          <w:divBdr>
            <w:top w:val="none" w:sz="0" w:space="0" w:color="auto"/>
            <w:left w:val="none" w:sz="0" w:space="0" w:color="auto"/>
            <w:bottom w:val="none" w:sz="0" w:space="0" w:color="auto"/>
            <w:right w:val="none" w:sz="0" w:space="0" w:color="auto"/>
          </w:divBdr>
        </w:div>
        <w:div w:id="251670418">
          <w:marLeft w:val="1800"/>
          <w:marRight w:val="0"/>
          <w:marTop w:val="106"/>
          <w:marBottom w:val="0"/>
          <w:divBdr>
            <w:top w:val="none" w:sz="0" w:space="0" w:color="auto"/>
            <w:left w:val="none" w:sz="0" w:space="0" w:color="auto"/>
            <w:bottom w:val="none" w:sz="0" w:space="0" w:color="auto"/>
            <w:right w:val="none" w:sz="0" w:space="0" w:color="auto"/>
          </w:divBdr>
        </w:div>
        <w:div w:id="1910580111">
          <w:marLeft w:val="1800"/>
          <w:marRight w:val="0"/>
          <w:marTop w:val="106"/>
          <w:marBottom w:val="0"/>
          <w:divBdr>
            <w:top w:val="none" w:sz="0" w:space="0" w:color="auto"/>
            <w:left w:val="none" w:sz="0" w:space="0" w:color="auto"/>
            <w:bottom w:val="none" w:sz="0" w:space="0" w:color="auto"/>
            <w:right w:val="none" w:sz="0" w:space="0" w:color="auto"/>
          </w:divBdr>
        </w:div>
        <w:div w:id="1968049767">
          <w:marLeft w:val="1166"/>
          <w:marRight w:val="0"/>
          <w:marTop w:val="125"/>
          <w:marBottom w:val="0"/>
          <w:divBdr>
            <w:top w:val="none" w:sz="0" w:space="0" w:color="auto"/>
            <w:left w:val="none" w:sz="0" w:space="0" w:color="auto"/>
            <w:bottom w:val="none" w:sz="0" w:space="0" w:color="auto"/>
            <w:right w:val="none" w:sz="0" w:space="0" w:color="auto"/>
          </w:divBdr>
        </w:div>
        <w:div w:id="1798646856">
          <w:marLeft w:val="1800"/>
          <w:marRight w:val="0"/>
          <w:marTop w:val="106"/>
          <w:marBottom w:val="0"/>
          <w:divBdr>
            <w:top w:val="none" w:sz="0" w:space="0" w:color="auto"/>
            <w:left w:val="none" w:sz="0" w:space="0" w:color="auto"/>
            <w:bottom w:val="none" w:sz="0" w:space="0" w:color="auto"/>
            <w:right w:val="none" w:sz="0" w:space="0" w:color="auto"/>
          </w:divBdr>
        </w:div>
        <w:div w:id="753361755">
          <w:marLeft w:val="2520"/>
          <w:marRight w:val="0"/>
          <w:marTop w:val="91"/>
          <w:marBottom w:val="0"/>
          <w:divBdr>
            <w:top w:val="none" w:sz="0" w:space="0" w:color="auto"/>
            <w:left w:val="none" w:sz="0" w:space="0" w:color="auto"/>
            <w:bottom w:val="none" w:sz="0" w:space="0" w:color="auto"/>
            <w:right w:val="none" w:sz="0" w:space="0" w:color="auto"/>
          </w:divBdr>
        </w:div>
        <w:div w:id="500245009">
          <w:marLeft w:val="2520"/>
          <w:marRight w:val="0"/>
          <w:marTop w:val="91"/>
          <w:marBottom w:val="0"/>
          <w:divBdr>
            <w:top w:val="none" w:sz="0" w:space="0" w:color="auto"/>
            <w:left w:val="none" w:sz="0" w:space="0" w:color="auto"/>
            <w:bottom w:val="none" w:sz="0" w:space="0" w:color="auto"/>
            <w:right w:val="none" w:sz="0" w:space="0" w:color="auto"/>
          </w:divBdr>
        </w:div>
        <w:div w:id="1775174636">
          <w:marLeft w:val="1800"/>
          <w:marRight w:val="0"/>
          <w:marTop w:val="106"/>
          <w:marBottom w:val="0"/>
          <w:divBdr>
            <w:top w:val="none" w:sz="0" w:space="0" w:color="auto"/>
            <w:left w:val="none" w:sz="0" w:space="0" w:color="auto"/>
            <w:bottom w:val="none" w:sz="0" w:space="0" w:color="auto"/>
            <w:right w:val="none" w:sz="0" w:space="0" w:color="auto"/>
          </w:divBdr>
        </w:div>
        <w:div w:id="964889939">
          <w:marLeft w:val="2520"/>
          <w:marRight w:val="0"/>
          <w:marTop w:val="91"/>
          <w:marBottom w:val="0"/>
          <w:divBdr>
            <w:top w:val="none" w:sz="0" w:space="0" w:color="auto"/>
            <w:left w:val="none" w:sz="0" w:space="0" w:color="auto"/>
            <w:bottom w:val="none" w:sz="0" w:space="0" w:color="auto"/>
            <w:right w:val="none" w:sz="0" w:space="0" w:color="auto"/>
          </w:divBdr>
        </w:div>
        <w:div w:id="1289093471">
          <w:marLeft w:val="2520"/>
          <w:marRight w:val="0"/>
          <w:marTop w:val="91"/>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0733445">
      <w:bodyDiv w:val="1"/>
      <w:marLeft w:val="0"/>
      <w:marRight w:val="0"/>
      <w:marTop w:val="0"/>
      <w:marBottom w:val="0"/>
      <w:divBdr>
        <w:top w:val="none" w:sz="0" w:space="0" w:color="auto"/>
        <w:left w:val="none" w:sz="0" w:space="0" w:color="auto"/>
        <w:bottom w:val="none" w:sz="0" w:space="0" w:color="auto"/>
        <w:right w:val="none" w:sz="0" w:space="0" w:color="auto"/>
      </w:divBdr>
    </w:div>
    <w:div w:id="825777177">
      <w:bodyDiv w:val="1"/>
      <w:marLeft w:val="0"/>
      <w:marRight w:val="0"/>
      <w:marTop w:val="0"/>
      <w:marBottom w:val="0"/>
      <w:divBdr>
        <w:top w:val="none" w:sz="0" w:space="0" w:color="auto"/>
        <w:left w:val="none" w:sz="0" w:space="0" w:color="auto"/>
        <w:bottom w:val="none" w:sz="0" w:space="0" w:color="auto"/>
        <w:right w:val="none" w:sz="0" w:space="0" w:color="auto"/>
      </w:divBdr>
      <w:divsChild>
        <w:div w:id="881483773">
          <w:marLeft w:val="547"/>
          <w:marRight w:val="0"/>
          <w:marTop w:val="125"/>
          <w:marBottom w:val="0"/>
          <w:divBdr>
            <w:top w:val="none" w:sz="0" w:space="0" w:color="auto"/>
            <w:left w:val="none" w:sz="0" w:space="0" w:color="auto"/>
            <w:bottom w:val="none" w:sz="0" w:space="0" w:color="auto"/>
            <w:right w:val="none" w:sz="0" w:space="0" w:color="auto"/>
          </w:divBdr>
        </w:div>
        <w:div w:id="564796457">
          <w:marLeft w:val="1166"/>
          <w:marRight w:val="0"/>
          <w:marTop w:val="106"/>
          <w:marBottom w:val="0"/>
          <w:divBdr>
            <w:top w:val="none" w:sz="0" w:space="0" w:color="auto"/>
            <w:left w:val="none" w:sz="0" w:space="0" w:color="auto"/>
            <w:bottom w:val="none" w:sz="0" w:space="0" w:color="auto"/>
            <w:right w:val="none" w:sz="0" w:space="0" w:color="auto"/>
          </w:divBdr>
        </w:div>
        <w:div w:id="1077022753">
          <w:marLeft w:val="1166"/>
          <w:marRight w:val="0"/>
          <w:marTop w:val="106"/>
          <w:marBottom w:val="0"/>
          <w:divBdr>
            <w:top w:val="none" w:sz="0" w:space="0" w:color="auto"/>
            <w:left w:val="none" w:sz="0" w:space="0" w:color="auto"/>
            <w:bottom w:val="none" w:sz="0" w:space="0" w:color="auto"/>
            <w:right w:val="none" w:sz="0" w:space="0" w:color="auto"/>
          </w:divBdr>
        </w:div>
        <w:div w:id="1903517234">
          <w:marLeft w:val="547"/>
          <w:marRight w:val="0"/>
          <w:marTop w:val="125"/>
          <w:marBottom w:val="0"/>
          <w:divBdr>
            <w:top w:val="none" w:sz="0" w:space="0" w:color="auto"/>
            <w:left w:val="none" w:sz="0" w:space="0" w:color="auto"/>
            <w:bottom w:val="none" w:sz="0" w:space="0" w:color="auto"/>
            <w:right w:val="none" w:sz="0" w:space="0" w:color="auto"/>
          </w:divBdr>
        </w:div>
        <w:div w:id="80415569">
          <w:marLeft w:val="1166"/>
          <w:marRight w:val="0"/>
          <w:marTop w:val="106"/>
          <w:marBottom w:val="0"/>
          <w:divBdr>
            <w:top w:val="none" w:sz="0" w:space="0" w:color="auto"/>
            <w:left w:val="none" w:sz="0" w:space="0" w:color="auto"/>
            <w:bottom w:val="none" w:sz="0" w:space="0" w:color="auto"/>
            <w:right w:val="none" w:sz="0" w:space="0" w:color="auto"/>
          </w:divBdr>
        </w:div>
        <w:div w:id="1951427272">
          <w:marLeft w:val="1166"/>
          <w:marRight w:val="0"/>
          <w:marTop w:val="106"/>
          <w:marBottom w:val="0"/>
          <w:divBdr>
            <w:top w:val="none" w:sz="0" w:space="0" w:color="auto"/>
            <w:left w:val="none" w:sz="0" w:space="0" w:color="auto"/>
            <w:bottom w:val="none" w:sz="0" w:space="0" w:color="auto"/>
            <w:right w:val="none" w:sz="0" w:space="0" w:color="auto"/>
          </w:divBdr>
        </w:div>
      </w:divsChild>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30837278">
      <w:bodyDiv w:val="1"/>
      <w:marLeft w:val="0"/>
      <w:marRight w:val="0"/>
      <w:marTop w:val="0"/>
      <w:marBottom w:val="0"/>
      <w:divBdr>
        <w:top w:val="none" w:sz="0" w:space="0" w:color="auto"/>
        <w:left w:val="none" w:sz="0" w:space="0" w:color="auto"/>
        <w:bottom w:val="none" w:sz="0" w:space="0" w:color="auto"/>
        <w:right w:val="none" w:sz="0" w:space="0" w:color="auto"/>
      </w:divBdr>
      <w:divsChild>
        <w:div w:id="2089885225">
          <w:marLeft w:val="547"/>
          <w:marRight w:val="0"/>
          <w:marTop w:val="96"/>
          <w:marBottom w:val="0"/>
          <w:divBdr>
            <w:top w:val="none" w:sz="0" w:space="0" w:color="auto"/>
            <w:left w:val="none" w:sz="0" w:space="0" w:color="auto"/>
            <w:bottom w:val="none" w:sz="0" w:space="0" w:color="auto"/>
            <w:right w:val="none" w:sz="0" w:space="0" w:color="auto"/>
          </w:divBdr>
        </w:div>
        <w:div w:id="1694459080">
          <w:marLeft w:val="547"/>
          <w:marRight w:val="0"/>
          <w:marTop w:val="96"/>
          <w:marBottom w:val="0"/>
          <w:divBdr>
            <w:top w:val="none" w:sz="0" w:space="0" w:color="auto"/>
            <w:left w:val="none" w:sz="0" w:space="0" w:color="auto"/>
            <w:bottom w:val="none" w:sz="0" w:space="0" w:color="auto"/>
            <w:right w:val="none" w:sz="0" w:space="0" w:color="auto"/>
          </w:divBdr>
        </w:div>
        <w:div w:id="921064639">
          <w:marLeft w:val="1166"/>
          <w:marRight w:val="0"/>
          <w:marTop w:val="77"/>
          <w:marBottom w:val="0"/>
          <w:divBdr>
            <w:top w:val="none" w:sz="0" w:space="0" w:color="auto"/>
            <w:left w:val="none" w:sz="0" w:space="0" w:color="auto"/>
            <w:bottom w:val="none" w:sz="0" w:space="0" w:color="auto"/>
            <w:right w:val="none" w:sz="0" w:space="0" w:color="auto"/>
          </w:divBdr>
        </w:div>
        <w:div w:id="934899978">
          <w:marLeft w:val="1166"/>
          <w:marRight w:val="0"/>
          <w:marTop w:val="77"/>
          <w:marBottom w:val="0"/>
          <w:divBdr>
            <w:top w:val="none" w:sz="0" w:space="0" w:color="auto"/>
            <w:left w:val="none" w:sz="0" w:space="0" w:color="auto"/>
            <w:bottom w:val="none" w:sz="0" w:space="0" w:color="auto"/>
            <w:right w:val="none" w:sz="0" w:space="0" w:color="auto"/>
          </w:divBdr>
        </w:div>
        <w:div w:id="447891936">
          <w:marLeft w:val="547"/>
          <w:marRight w:val="0"/>
          <w:marTop w:val="96"/>
          <w:marBottom w:val="0"/>
          <w:divBdr>
            <w:top w:val="none" w:sz="0" w:space="0" w:color="auto"/>
            <w:left w:val="none" w:sz="0" w:space="0" w:color="auto"/>
            <w:bottom w:val="none" w:sz="0" w:space="0" w:color="auto"/>
            <w:right w:val="none" w:sz="0" w:space="0" w:color="auto"/>
          </w:divBdr>
        </w:div>
        <w:div w:id="1299920456">
          <w:marLeft w:val="1166"/>
          <w:marRight w:val="0"/>
          <w:marTop w:val="77"/>
          <w:marBottom w:val="0"/>
          <w:divBdr>
            <w:top w:val="none" w:sz="0" w:space="0" w:color="auto"/>
            <w:left w:val="none" w:sz="0" w:space="0" w:color="auto"/>
            <w:bottom w:val="none" w:sz="0" w:space="0" w:color="auto"/>
            <w:right w:val="none" w:sz="0" w:space="0" w:color="auto"/>
          </w:divBdr>
        </w:div>
        <w:div w:id="1170558404">
          <w:marLeft w:val="1800"/>
          <w:marRight w:val="0"/>
          <w:marTop w:val="58"/>
          <w:marBottom w:val="0"/>
          <w:divBdr>
            <w:top w:val="none" w:sz="0" w:space="0" w:color="auto"/>
            <w:left w:val="none" w:sz="0" w:space="0" w:color="auto"/>
            <w:bottom w:val="none" w:sz="0" w:space="0" w:color="auto"/>
            <w:right w:val="none" w:sz="0" w:space="0" w:color="auto"/>
          </w:divBdr>
        </w:div>
        <w:div w:id="180702650">
          <w:marLeft w:val="1800"/>
          <w:marRight w:val="0"/>
          <w:marTop w:val="58"/>
          <w:marBottom w:val="0"/>
          <w:divBdr>
            <w:top w:val="none" w:sz="0" w:space="0" w:color="auto"/>
            <w:left w:val="none" w:sz="0" w:space="0" w:color="auto"/>
            <w:bottom w:val="none" w:sz="0" w:space="0" w:color="auto"/>
            <w:right w:val="none" w:sz="0" w:space="0" w:color="auto"/>
          </w:divBdr>
        </w:div>
        <w:div w:id="1934774038">
          <w:marLeft w:val="1166"/>
          <w:marRight w:val="0"/>
          <w:marTop w:val="77"/>
          <w:marBottom w:val="0"/>
          <w:divBdr>
            <w:top w:val="none" w:sz="0" w:space="0" w:color="auto"/>
            <w:left w:val="none" w:sz="0" w:space="0" w:color="auto"/>
            <w:bottom w:val="none" w:sz="0" w:space="0" w:color="auto"/>
            <w:right w:val="none" w:sz="0" w:space="0" w:color="auto"/>
          </w:divBdr>
        </w:div>
        <w:div w:id="2134012012">
          <w:marLeft w:val="547"/>
          <w:marRight w:val="0"/>
          <w:marTop w:val="96"/>
          <w:marBottom w:val="0"/>
          <w:divBdr>
            <w:top w:val="none" w:sz="0" w:space="0" w:color="auto"/>
            <w:left w:val="none" w:sz="0" w:space="0" w:color="auto"/>
            <w:bottom w:val="none" w:sz="0" w:space="0" w:color="auto"/>
            <w:right w:val="none" w:sz="0" w:space="0" w:color="auto"/>
          </w:divBdr>
        </w:div>
        <w:div w:id="657925805">
          <w:marLeft w:val="1166"/>
          <w:marRight w:val="0"/>
          <w:marTop w:val="77"/>
          <w:marBottom w:val="0"/>
          <w:divBdr>
            <w:top w:val="none" w:sz="0" w:space="0" w:color="auto"/>
            <w:left w:val="none" w:sz="0" w:space="0" w:color="auto"/>
            <w:bottom w:val="none" w:sz="0" w:space="0" w:color="auto"/>
            <w:right w:val="none" w:sz="0" w:space="0" w:color="auto"/>
          </w:divBdr>
        </w:div>
      </w:divsChild>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87135060">
      <w:bodyDiv w:val="1"/>
      <w:marLeft w:val="0"/>
      <w:marRight w:val="0"/>
      <w:marTop w:val="0"/>
      <w:marBottom w:val="0"/>
      <w:divBdr>
        <w:top w:val="none" w:sz="0" w:space="0" w:color="auto"/>
        <w:left w:val="none" w:sz="0" w:space="0" w:color="auto"/>
        <w:bottom w:val="none" w:sz="0" w:space="0" w:color="auto"/>
        <w:right w:val="none" w:sz="0" w:space="0" w:color="auto"/>
      </w:divBdr>
      <w:divsChild>
        <w:div w:id="1570648664">
          <w:marLeft w:val="1166"/>
          <w:marRight w:val="0"/>
          <w:marTop w:val="106"/>
          <w:marBottom w:val="0"/>
          <w:divBdr>
            <w:top w:val="none" w:sz="0" w:space="0" w:color="auto"/>
            <w:left w:val="none" w:sz="0" w:space="0" w:color="auto"/>
            <w:bottom w:val="none" w:sz="0" w:space="0" w:color="auto"/>
            <w:right w:val="none" w:sz="0" w:space="0" w:color="auto"/>
          </w:divBdr>
        </w:div>
        <w:div w:id="1033504734">
          <w:marLeft w:val="1166"/>
          <w:marRight w:val="0"/>
          <w:marTop w:val="106"/>
          <w:marBottom w:val="0"/>
          <w:divBdr>
            <w:top w:val="none" w:sz="0" w:space="0" w:color="auto"/>
            <w:left w:val="none" w:sz="0" w:space="0" w:color="auto"/>
            <w:bottom w:val="none" w:sz="0" w:space="0" w:color="auto"/>
            <w:right w:val="none" w:sz="0" w:space="0" w:color="auto"/>
          </w:divBdr>
        </w:div>
      </w:divsChild>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25339030">
      <w:bodyDiv w:val="1"/>
      <w:marLeft w:val="0"/>
      <w:marRight w:val="0"/>
      <w:marTop w:val="0"/>
      <w:marBottom w:val="0"/>
      <w:divBdr>
        <w:top w:val="none" w:sz="0" w:space="0" w:color="auto"/>
        <w:left w:val="none" w:sz="0" w:space="0" w:color="auto"/>
        <w:bottom w:val="none" w:sz="0" w:space="0" w:color="auto"/>
        <w:right w:val="none" w:sz="0" w:space="0" w:color="auto"/>
      </w:divBdr>
      <w:divsChild>
        <w:div w:id="716200706">
          <w:marLeft w:val="547"/>
          <w:marRight w:val="0"/>
          <w:marTop w:val="125"/>
          <w:marBottom w:val="0"/>
          <w:divBdr>
            <w:top w:val="none" w:sz="0" w:space="0" w:color="auto"/>
            <w:left w:val="none" w:sz="0" w:space="0" w:color="auto"/>
            <w:bottom w:val="none" w:sz="0" w:space="0" w:color="auto"/>
            <w:right w:val="none" w:sz="0" w:space="0" w:color="auto"/>
          </w:divBdr>
        </w:div>
        <w:div w:id="585308805">
          <w:marLeft w:val="1166"/>
          <w:marRight w:val="0"/>
          <w:marTop w:val="106"/>
          <w:marBottom w:val="0"/>
          <w:divBdr>
            <w:top w:val="none" w:sz="0" w:space="0" w:color="auto"/>
            <w:left w:val="none" w:sz="0" w:space="0" w:color="auto"/>
            <w:bottom w:val="none" w:sz="0" w:space="0" w:color="auto"/>
            <w:right w:val="none" w:sz="0" w:space="0" w:color="auto"/>
          </w:divBdr>
        </w:div>
        <w:div w:id="304092864">
          <w:marLeft w:val="1166"/>
          <w:marRight w:val="0"/>
          <w:marTop w:val="106"/>
          <w:marBottom w:val="0"/>
          <w:divBdr>
            <w:top w:val="none" w:sz="0" w:space="0" w:color="auto"/>
            <w:left w:val="none" w:sz="0" w:space="0" w:color="auto"/>
            <w:bottom w:val="none" w:sz="0" w:space="0" w:color="auto"/>
            <w:right w:val="none" w:sz="0" w:space="0" w:color="auto"/>
          </w:divBdr>
        </w:div>
      </w:divsChild>
    </w:div>
    <w:div w:id="1241522779">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2197082">
      <w:bodyDiv w:val="1"/>
      <w:marLeft w:val="0"/>
      <w:marRight w:val="0"/>
      <w:marTop w:val="0"/>
      <w:marBottom w:val="0"/>
      <w:divBdr>
        <w:top w:val="none" w:sz="0" w:space="0" w:color="auto"/>
        <w:left w:val="none" w:sz="0" w:space="0" w:color="auto"/>
        <w:bottom w:val="none" w:sz="0" w:space="0" w:color="auto"/>
        <w:right w:val="none" w:sz="0" w:space="0" w:color="auto"/>
      </w:divBdr>
      <w:divsChild>
        <w:div w:id="1103648396">
          <w:marLeft w:val="547"/>
          <w:marRight w:val="0"/>
          <w:marTop w:val="96"/>
          <w:marBottom w:val="0"/>
          <w:divBdr>
            <w:top w:val="none" w:sz="0" w:space="0" w:color="auto"/>
            <w:left w:val="none" w:sz="0" w:space="0" w:color="auto"/>
            <w:bottom w:val="none" w:sz="0" w:space="0" w:color="auto"/>
            <w:right w:val="none" w:sz="0" w:space="0" w:color="auto"/>
          </w:divBdr>
        </w:div>
        <w:div w:id="1498107738">
          <w:marLeft w:val="1166"/>
          <w:marRight w:val="0"/>
          <w:marTop w:val="77"/>
          <w:marBottom w:val="0"/>
          <w:divBdr>
            <w:top w:val="none" w:sz="0" w:space="0" w:color="auto"/>
            <w:left w:val="none" w:sz="0" w:space="0" w:color="auto"/>
            <w:bottom w:val="none" w:sz="0" w:space="0" w:color="auto"/>
            <w:right w:val="none" w:sz="0" w:space="0" w:color="auto"/>
          </w:divBdr>
        </w:div>
        <w:div w:id="1243687022">
          <w:marLeft w:val="1800"/>
          <w:marRight w:val="0"/>
          <w:marTop w:val="58"/>
          <w:marBottom w:val="0"/>
          <w:divBdr>
            <w:top w:val="none" w:sz="0" w:space="0" w:color="auto"/>
            <w:left w:val="none" w:sz="0" w:space="0" w:color="auto"/>
            <w:bottom w:val="none" w:sz="0" w:space="0" w:color="auto"/>
            <w:right w:val="none" w:sz="0" w:space="0" w:color="auto"/>
          </w:divBdr>
        </w:div>
        <w:div w:id="181552289">
          <w:marLeft w:val="1800"/>
          <w:marRight w:val="0"/>
          <w:marTop w:val="58"/>
          <w:marBottom w:val="0"/>
          <w:divBdr>
            <w:top w:val="none" w:sz="0" w:space="0" w:color="auto"/>
            <w:left w:val="none" w:sz="0" w:space="0" w:color="auto"/>
            <w:bottom w:val="none" w:sz="0" w:space="0" w:color="auto"/>
            <w:right w:val="none" w:sz="0" w:space="0" w:color="auto"/>
          </w:divBdr>
        </w:div>
        <w:div w:id="1592742846">
          <w:marLeft w:val="1166"/>
          <w:marRight w:val="0"/>
          <w:marTop w:val="77"/>
          <w:marBottom w:val="0"/>
          <w:divBdr>
            <w:top w:val="none" w:sz="0" w:space="0" w:color="auto"/>
            <w:left w:val="none" w:sz="0" w:space="0" w:color="auto"/>
            <w:bottom w:val="none" w:sz="0" w:space="0" w:color="auto"/>
            <w:right w:val="none" w:sz="0" w:space="0" w:color="auto"/>
          </w:divBdr>
        </w:div>
      </w:divsChild>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766463016">
      <w:bodyDiv w:val="1"/>
      <w:marLeft w:val="0"/>
      <w:marRight w:val="0"/>
      <w:marTop w:val="0"/>
      <w:marBottom w:val="0"/>
      <w:divBdr>
        <w:top w:val="none" w:sz="0" w:space="0" w:color="auto"/>
        <w:left w:val="none" w:sz="0" w:space="0" w:color="auto"/>
        <w:bottom w:val="none" w:sz="0" w:space="0" w:color="auto"/>
        <w:right w:val="none" w:sz="0" w:space="0" w:color="auto"/>
      </w:divBdr>
      <w:divsChild>
        <w:div w:id="213783177">
          <w:marLeft w:val="547"/>
          <w:marRight w:val="0"/>
          <w:marTop w:val="144"/>
          <w:marBottom w:val="0"/>
          <w:divBdr>
            <w:top w:val="none" w:sz="0" w:space="0" w:color="auto"/>
            <w:left w:val="none" w:sz="0" w:space="0" w:color="auto"/>
            <w:bottom w:val="none" w:sz="0" w:space="0" w:color="auto"/>
            <w:right w:val="none" w:sz="0" w:space="0" w:color="auto"/>
          </w:divBdr>
        </w:div>
        <w:div w:id="198081655">
          <w:marLeft w:val="1166"/>
          <w:marRight w:val="0"/>
          <w:marTop w:val="125"/>
          <w:marBottom w:val="0"/>
          <w:divBdr>
            <w:top w:val="none" w:sz="0" w:space="0" w:color="auto"/>
            <w:left w:val="none" w:sz="0" w:space="0" w:color="auto"/>
            <w:bottom w:val="none" w:sz="0" w:space="0" w:color="auto"/>
            <w:right w:val="none" w:sz="0" w:space="0" w:color="auto"/>
          </w:divBdr>
        </w:div>
        <w:div w:id="777407612">
          <w:marLeft w:val="1800"/>
          <w:marRight w:val="0"/>
          <w:marTop w:val="106"/>
          <w:marBottom w:val="0"/>
          <w:divBdr>
            <w:top w:val="none" w:sz="0" w:space="0" w:color="auto"/>
            <w:left w:val="none" w:sz="0" w:space="0" w:color="auto"/>
            <w:bottom w:val="none" w:sz="0" w:space="0" w:color="auto"/>
            <w:right w:val="none" w:sz="0" w:space="0" w:color="auto"/>
          </w:divBdr>
        </w:div>
        <w:div w:id="905142498">
          <w:marLeft w:val="1800"/>
          <w:marRight w:val="0"/>
          <w:marTop w:val="106"/>
          <w:marBottom w:val="0"/>
          <w:divBdr>
            <w:top w:val="none" w:sz="0" w:space="0" w:color="auto"/>
            <w:left w:val="none" w:sz="0" w:space="0" w:color="auto"/>
            <w:bottom w:val="none" w:sz="0" w:space="0" w:color="auto"/>
            <w:right w:val="none" w:sz="0" w:space="0" w:color="auto"/>
          </w:divBdr>
        </w:div>
        <w:div w:id="810825185">
          <w:marLeft w:val="1166"/>
          <w:marRight w:val="0"/>
          <w:marTop w:val="125"/>
          <w:marBottom w:val="0"/>
          <w:divBdr>
            <w:top w:val="none" w:sz="0" w:space="0" w:color="auto"/>
            <w:left w:val="none" w:sz="0" w:space="0" w:color="auto"/>
            <w:bottom w:val="none" w:sz="0" w:space="0" w:color="auto"/>
            <w:right w:val="none" w:sz="0" w:space="0" w:color="auto"/>
          </w:divBdr>
        </w:div>
        <w:div w:id="1229195614">
          <w:marLeft w:val="1800"/>
          <w:marRight w:val="0"/>
          <w:marTop w:val="106"/>
          <w:marBottom w:val="0"/>
          <w:divBdr>
            <w:top w:val="none" w:sz="0" w:space="0" w:color="auto"/>
            <w:left w:val="none" w:sz="0" w:space="0" w:color="auto"/>
            <w:bottom w:val="none" w:sz="0" w:space="0" w:color="auto"/>
            <w:right w:val="none" w:sz="0" w:space="0" w:color="auto"/>
          </w:divBdr>
        </w:div>
        <w:div w:id="1378117394">
          <w:marLeft w:val="2520"/>
          <w:marRight w:val="0"/>
          <w:marTop w:val="91"/>
          <w:marBottom w:val="0"/>
          <w:divBdr>
            <w:top w:val="none" w:sz="0" w:space="0" w:color="auto"/>
            <w:left w:val="none" w:sz="0" w:space="0" w:color="auto"/>
            <w:bottom w:val="none" w:sz="0" w:space="0" w:color="auto"/>
            <w:right w:val="none" w:sz="0" w:space="0" w:color="auto"/>
          </w:divBdr>
        </w:div>
        <w:div w:id="1667442757">
          <w:marLeft w:val="2520"/>
          <w:marRight w:val="0"/>
          <w:marTop w:val="91"/>
          <w:marBottom w:val="0"/>
          <w:divBdr>
            <w:top w:val="none" w:sz="0" w:space="0" w:color="auto"/>
            <w:left w:val="none" w:sz="0" w:space="0" w:color="auto"/>
            <w:bottom w:val="none" w:sz="0" w:space="0" w:color="auto"/>
            <w:right w:val="none" w:sz="0" w:space="0" w:color="auto"/>
          </w:divBdr>
        </w:div>
        <w:div w:id="1843812990">
          <w:marLeft w:val="1800"/>
          <w:marRight w:val="0"/>
          <w:marTop w:val="106"/>
          <w:marBottom w:val="0"/>
          <w:divBdr>
            <w:top w:val="none" w:sz="0" w:space="0" w:color="auto"/>
            <w:left w:val="none" w:sz="0" w:space="0" w:color="auto"/>
            <w:bottom w:val="none" w:sz="0" w:space="0" w:color="auto"/>
            <w:right w:val="none" w:sz="0" w:space="0" w:color="auto"/>
          </w:divBdr>
        </w:div>
        <w:div w:id="1971519925">
          <w:marLeft w:val="2520"/>
          <w:marRight w:val="0"/>
          <w:marTop w:val="91"/>
          <w:marBottom w:val="0"/>
          <w:divBdr>
            <w:top w:val="none" w:sz="0" w:space="0" w:color="auto"/>
            <w:left w:val="none" w:sz="0" w:space="0" w:color="auto"/>
            <w:bottom w:val="none" w:sz="0" w:space="0" w:color="auto"/>
            <w:right w:val="none" w:sz="0" w:space="0" w:color="auto"/>
          </w:divBdr>
        </w:div>
        <w:div w:id="196816575">
          <w:marLeft w:val="2520"/>
          <w:marRight w:val="0"/>
          <w:marTop w:val="91"/>
          <w:marBottom w:val="0"/>
          <w:divBdr>
            <w:top w:val="none" w:sz="0" w:space="0" w:color="auto"/>
            <w:left w:val="none" w:sz="0" w:space="0" w:color="auto"/>
            <w:bottom w:val="none" w:sz="0" w:space="0" w:color="auto"/>
            <w:right w:val="none" w:sz="0" w:space="0" w:color="auto"/>
          </w:divBdr>
        </w:div>
      </w:divsChild>
    </w:div>
    <w:div w:id="1930458230">
      <w:bodyDiv w:val="1"/>
      <w:marLeft w:val="0"/>
      <w:marRight w:val="0"/>
      <w:marTop w:val="0"/>
      <w:marBottom w:val="0"/>
      <w:divBdr>
        <w:top w:val="none" w:sz="0" w:space="0" w:color="auto"/>
        <w:left w:val="none" w:sz="0" w:space="0" w:color="auto"/>
        <w:bottom w:val="none" w:sz="0" w:space="0" w:color="auto"/>
        <w:right w:val="none" w:sz="0" w:space="0" w:color="auto"/>
      </w:divBdr>
      <w:divsChild>
        <w:div w:id="1837989710">
          <w:marLeft w:val="547"/>
          <w:marRight w:val="0"/>
          <w:marTop w:val="77"/>
          <w:marBottom w:val="0"/>
          <w:divBdr>
            <w:top w:val="none" w:sz="0" w:space="0" w:color="auto"/>
            <w:left w:val="none" w:sz="0" w:space="0" w:color="auto"/>
            <w:bottom w:val="none" w:sz="0" w:space="0" w:color="auto"/>
            <w:right w:val="none" w:sz="0" w:space="0" w:color="auto"/>
          </w:divBdr>
        </w:div>
        <w:div w:id="651370799">
          <w:marLeft w:val="1166"/>
          <w:marRight w:val="0"/>
          <w:marTop w:val="58"/>
          <w:marBottom w:val="0"/>
          <w:divBdr>
            <w:top w:val="none" w:sz="0" w:space="0" w:color="auto"/>
            <w:left w:val="none" w:sz="0" w:space="0" w:color="auto"/>
            <w:bottom w:val="none" w:sz="0" w:space="0" w:color="auto"/>
            <w:right w:val="none" w:sz="0" w:space="0" w:color="auto"/>
          </w:divBdr>
        </w:div>
        <w:div w:id="1228998388">
          <w:marLeft w:val="1800"/>
          <w:marRight w:val="0"/>
          <w:marTop w:val="48"/>
          <w:marBottom w:val="0"/>
          <w:divBdr>
            <w:top w:val="none" w:sz="0" w:space="0" w:color="auto"/>
            <w:left w:val="none" w:sz="0" w:space="0" w:color="auto"/>
            <w:bottom w:val="none" w:sz="0" w:space="0" w:color="auto"/>
            <w:right w:val="none" w:sz="0" w:space="0" w:color="auto"/>
          </w:divBdr>
        </w:div>
        <w:div w:id="2047369342">
          <w:marLeft w:val="1800"/>
          <w:marRight w:val="0"/>
          <w:marTop w:val="48"/>
          <w:marBottom w:val="0"/>
          <w:divBdr>
            <w:top w:val="none" w:sz="0" w:space="0" w:color="auto"/>
            <w:left w:val="none" w:sz="0" w:space="0" w:color="auto"/>
            <w:bottom w:val="none" w:sz="0" w:space="0" w:color="auto"/>
            <w:right w:val="none" w:sz="0" w:space="0" w:color="auto"/>
          </w:divBdr>
        </w:div>
        <w:div w:id="1425414024">
          <w:marLeft w:val="1166"/>
          <w:marRight w:val="0"/>
          <w:marTop w:val="58"/>
          <w:marBottom w:val="0"/>
          <w:divBdr>
            <w:top w:val="none" w:sz="0" w:space="0" w:color="auto"/>
            <w:left w:val="none" w:sz="0" w:space="0" w:color="auto"/>
            <w:bottom w:val="none" w:sz="0" w:space="0" w:color="auto"/>
            <w:right w:val="none" w:sz="0" w:space="0" w:color="auto"/>
          </w:divBdr>
        </w:div>
        <w:div w:id="1508055071">
          <w:marLeft w:val="1800"/>
          <w:marRight w:val="0"/>
          <w:marTop w:val="48"/>
          <w:marBottom w:val="0"/>
          <w:divBdr>
            <w:top w:val="none" w:sz="0" w:space="0" w:color="auto"/>
            <w:left w:val="none" w:sz="0" w:space="0" w:color="auto"/>
            <w:bottom w:val="none" w:sz="0" w:space="0" w:color="auto"/>
            <w:right w:val="none" w:sz="0" w:space="0" w:color="auto"/>
          </w:divBdr>
        </w:div>
        <w:div w:id="1381906936">
          <w:marLeft w:val="1800"/>
          <w:marRight w:val="0"/>
          <w:marTop w:val="48"/>
          <w:marBottom w:val="0"/>
          <w:divBdr>
            <w:top w:val="none" w:sz="0" w:space="0" w:color="auto"/>
            <w:left w:val="none" w:sz="0" w:space="0" w:color="auto"/>
            <w:bottom w:val="none" w:sz="0" w:space="0" w:color="auto"/>
            <w:right w:val="none" w:sz="0" w:space="0" w:color="auto"/>
          </w:divBdr>
        </w:div>
      </w:divsChild>
    </w:div>
    <w:div w:id="1932354078">
      <w:bodyDiv w:val="1"/>
      <w:marLeft w:val="0"/>
      <w:marRight w:val="0"/>
      <w:marTop w:val="0"/>
      <w:marBottom w:val="0"/>
      <w:divBdr>
        <w:top w:val="none" w:sz="0" w:space="0" w:color="auto"/>
        <w:left w:val="none" w:sz="0" w:space="0" w:color="auto"/>
        <w:bottom w:val="none" w:sz="0" w:space="0" w:color="auto"/>
        <w:right w:val="none" w:sz="0" w:space="0" w:color="auto"/>
      </w:divBdr>
      <w:divsChild>
        <w:div w:id="1974823991">
          <w:marLeft w:val="547"/>
          <w:marRight w:val="0"/>
          <w:marTop w:val="77"/>
          <w:marBottom w:val="0"/>
          <w:divBdr>
            <w:top w:val="none" w:sz="0" w:space="0" w:color="auto"/>
            <w:left w:val="none" w:sz="0" w:space="0" w:color="auto"/>
            <w:bottom w:val="none" w:sz="0" w:space="0" w:color="auto"/>
            <w:right w:val="none" w:sz="0" w:space="0" w:color="auto"/>
          </w:divBdr>
        </w:div>
        <w:div w:id="1024673733">
          <w:marLeft w:val="1166"/>
          <w:marRight w:val="0"/>
          <w:marTop w:val="58"/>
          <w:marBottom w:val="0"/>
          <w:divBdr>
            <w:top w:val="none" w:sz="0" w:space="0" w:color="auto"/>
            <w:left w:val="none" w:sz="0" w:space="0" w:color="auto"/>
            <w:bottom w:val="none" w:sz="0" w:space="0" w:color="auto"/>
            <w:right w:val="none" w:sz="0" w:space="0" w:color="auto"/>
          </w:divBdr>
        </w:div>
        <w:div w:id="1217162465">
          <w:marLeft w:val="1800"/>
          <w:marRight w:val="0"/>
          <w:marTop w:val="48"/>
          <w:marBottom w:val="0"/>
          <w:divBdr>
            <w:top w:val="none" w:sz="0" w:space="0" w:color="auto"/>
            <w:left w:val="none" w:sz="0" w:space="0" w:color="auto"/>
            <w:bottom w:val="none" w:sz="0" w:space="0" w:color="auto"/>
            <w:right w:val="none" w:sz="0" w:space="0" w:color="auto"/>
          </w:divBdr>
        </w:div>
        <w:div w:id="552231894">
          <w:marLeft w:val="1800"/>
          <w:marRight w:val="0"/>
          <w:marTop w:val="48"/>
          <w:marBottom w:val="0"/>
          <w:divBdr>
            <w:top w:val="none" w:sz="0" w:space="0" w:color="auto"/>
            <w:left w:val="none" w:sz="0" w:space="0" w:color="auto"/>
            <w:bottom w:val="none" w:sz="0" w:space="0" w:color="auto"/>
            <w:right w:val="none" w:sz="0" w:space="0" w:color="auto"/>
          </w:divBdr>
        </w:div>
        <w:div w:id="1987934507">
          <w:marLeft w:val="1166"/>
          <w:marRight w:val="0"/>
          <w:marTop w:val="58"/>
          <w:marBottom w:val="0"/>
          <w:divBdr>
            <w:top w:val="none" w:sz="0" w:space="0" w:color="auto"/>
            <w:left w:val="none" w:sz="0" w:space="0" w:color="auto"/>
            <w:bottom w:val="none" w:sz="0" w:space="0" w:color="auto"/>
            <w:right w:val="none" w:sz="0" w:space="0" w:color="auto"/>
          </w:divBdr>
        </w:div>
        <w:div w:id="213006908">
          <w:marLeft w:val="1800"/>
          <w:marRight w:val="0"/>
          <w:marTop w:val="48"/>
          <w:marBottom w:val="0"/>
          <w:divBdr>
            <w:top w:val="none" w:sz="0" w:space="0" w:color="auto"/>
            <w:left w:val="none" w:sz="0" w:space="0" w:color="auto"/>
            <w:bottom w:val="none" w:sz="0" w:space="0" w:color="auto"/>
            <w:right w:val="none" w:sz="0" w:space="0" w:color="auto"/>
          </w:divBdr>
        </w:div>
        <w:div w:id="1800345147">
          <w:marLeft w:val="1800"/>
          <w:marRight w:val="0"/>
          <w:marTop w:val="48"/>
          <w:marBottom w:val="0"/>
          <w:divBdr>
            <w:top w:val="none" w:sz="0" w:space="0" w:color="auto"/>
            <w:left w:val="none" w:sz="0" w:space="0" w:color="auto"/>
            <w:bottom w:val="none" w:sz="0" w:space="0" w:color="auto"/>
            <w:right w:val="none" w:sz="0" w:space="0" w:color="auto"/>
          </w:divBdr>
        </w:div>
      </w:divsChild>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76449126">
      <w:bodyDiv w:val="1"/>
      <w:marLeft w:val="0"/>
      <w:marRight w:val="0"/>
      <w:marTop w:val="0"/>
      <w:marBottom w:val="0"/>
      <w:divBdr>
        <w:top w:val="none" w:sz="0" w:space="0" w:color="auto"/>
        <w:left w:val="none" w:sz="0" w:space="0" w:color="auto"/>
        <w:bottom w:val="none" w:sz="0" w:space="0" w:color="auto"/>
        <w:right w:val="none" w:sz="0" w:space="0" w:color="auto"/>
      </w:divBdr>
    </w:div>
    <w:div w:id="1977641246">
      <w:bodyDiv w:val="1"/>
      <w:marLeft w:val="0"/>
      <w:marRight w:val="0"/>
      <w:marTop w:val="0"/>
      <w:marBottom w:val="0"/>
      <w:divBdr>
        <w:top w:val="none" w:sz="0" w:space="0" w:color="auto"/>
        <w:left w:val="none" w:sz="0" w:space="0" w:color="auto"/>
        <w:bottom w:val="none" w:sz="0" w:space="0" w:color="auto"/>
        <w:right w:val="none" w:sz="0" w:space="0" w:color="auto"/>
      </w:divBdr>
      <w:divsChild>
        <w:div w:id="213468253">
          <w:marLeft w:val="547"/>
          <w:marRight w:val="0"/>
          <w:marTop w:val="67"/>
          <w:marBottom w:val="0"/>
          <w:divBdr>
            <w:top w:val="none" w:sz="0" w:space="0" w:color="auto"/>
            <w:left w:val="none" w:sz="0" w:space="0" w:color="auto"/>
            <w:bottom w:val="none" w:sz="0" w:space="0" w:color="auto"/>
            <w:right w:val="none" w:sz="0" w:space="0" w:color="auto"/>
          </w:divBdr>
        </w:div>
        <w:div w:id="1715538152">
          <w:marLeft w:val="1166"/>
          <w:marRight w:val="0"/>
          <w:marTop w:val="58"/>
          <w:marBottom w:val="0"/>
          <w:divBdr>
            <w:top w:val="none" w:sz="0" w:space="0" w:color="auto"/>
            <w:left w:val="none" w:sz="0" w:space="0" w:color="auto"/>
            <w:bottom w:val="none" w:sz="0" w:space="0" w:color="auto"/>
            <w:right w:val="none" w:sz="0" w:space="0" w:color="auto"/>
          </w:divBdr>
        </w:div>
        <w:div w:id="212468718">
          <w:marLeft w:val="1886"/>
          <w:marRight w:val="0"/>
          <w:marTop w:val="53"/>
          <w:marBottom w:val="0"/>
          <w:divBdr>
            <w:top w:val="none" w:sz="0" w:space="0" w:color="auto"/>
            <w:left w:val="none" w:sz="0" w:space="0" w:color="auto"/>
            <w:bottom w:val="none" w:sz="0" w:space="0" w:color="auto"/>
            <w:right w:val="none" w:sz="0" w:space="0" w:color="auto"/>
          </w:divBdr>
        </w:div>
        <w:div w:id="1342465970">
          <w:marLeft w:val="1886"/>
          <w:marRight w:val="0"/>
          <w:marTop w:val="53"/>
          <w:marBottom w:val="0"/>
          <w:divBdr>
            <w:top w:val="none" w:sz="0" w:space="0" w:color="auto"/>
            <w:left w:val="none" w:sz="0" w:space="0" w:color="auto"/>
            <w:bottom w:val="none" w:sz="0" w:space="0" w:color="auto"/>
            <w:right w:val="none" w:sz="0" w:space="0" w:color="auto"/>
          </w:divBdr>
        </w:div>
        <w:div w:id="1317609702">
          <w:marLeft w:val="1166"/>
          <w:marRight w:val="0"/>
          <w:marTop w:val="58"/>
          <w:marBottom w:val="0"/>
          <w:divBdr>
            <w:top w:val="none" w:sz="0" w:space="0" w:color="auto"/>
            <w:left w:val="none" w:sz="0" w:space="0" w:color="auto"/>
            <w:bottom w:val="none" w:sz="0" w:space="0" w:color="auto"/>
            <w:right w:val="none" w:sz="0" w:space="0" w:color="auto"/>
          </w:divBdr>
        </w:div>
        <w:div w:id="1544555004">
          <w:marLeft w:val="1800"/>
          <w:marRight w:val="0"/>
          <w:marTop w:val="53"/>
          <w:marBottom w:val="0"/>
          <w:divBdr>
            <w:top w:val="none" w:sz="0" w:space="0" w:color="auto"/>
            <w:left w:val="none" w:sz="0" w:space="0" w:color="auto"/>
            <w:bottom w:val="none" w:sz="0" w:space="0" w:color="auto"/>
            <w:right w:val="none" w:sz="0" w:space="0" w:color="auto"/>
          </w:divBdr>
        </w:div>
        <w:div w:id="521631315">
          <w:marLeft w:val="1800"/>
          <w:marRight w:val="0"/>
          <w:marTop w:val="53"/>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364517">
      <w:bodyDiv w:val="1"/>
      <w:marLeft w:val="0"/>
      <w:marRight w:val="0"/>
      <w:marTop w:val="0"/>
      <w:marBottom w:val="0"/>
      <w:divBdr>
        <w:top w:val="none" w:sz="0" w:space="0" w:color="auto"/>
        <w:left w:val="none" w:sz="0" w:space="0" w:color="auto"/>
        <w:bottom w:val="none" w:sz="0" w:space="0" w:color="auto"/>
        <w:right w:val="none" w:sz="0" w:space="0" w:color="auto"/>
      </w:divBdr>
      <w:divsChild>
        <w:div w:id="963737154">
          <w:marLeft w:val="547"/>
          <w:marRight w:val="0"/>
          <w:marTop w:val="125"/>
          <w:marBottom w:val="0"/>
          <w:divBdr>
            <w:top w:val="none" w:sz="0" w:space="0" w:color="auto"/>
            <w:left w:val="none" w:sz="0" w:space="0" w:color="auto"/>
            <w:bottom w:val="none" w:sz="0" w:space="0" w:color="auto"/>
            <w:right w:val="none" w:sz="0" w:space="0" w:color="auto"/>
          </w:divBdr>
        </w:div>
        <w:div w:id="1731611733">
          <w:marLeft w:val="1166"/>
          <w:marRight w:val="0"/>
          <w:marTop w:val="106"/>
          <w:marBottom w:val="0"/>
          <w:divBdr>
            <w:top w:val="none" w:sz="0" w:space="0" w:color="auto"/>
            <w:left w:val="none" w:sz="0" w:space="0" w:color="auto"/>
            <w:bottom w:val="none" w:sz="0" w:space="0" w:color="auto"/>
            <w:right w:val="none" w:sz="0" w:space="0" w:color="auto"/>
          </w:divBdr>
        </w:div>
        <w:div w:id="1609771475">
          <w:marLeft w:val="1166"/>
          <w:marRight w:val="0"/>
          <w:marTop w:val="106"/>
          <w:marBottom w:val="0"/>
          <w:divBdr>
            <w:top w:val="none" w:sz="0" w:space="0" w:color="auto"/>
            <w:left w:val="none" w:sz="0" w:space="0" w:color="auto"/>
            <w:bottom w:val="none" w:sz="0" w:space="0" w:color="auto"/>
            <w:right w:val="none" w:sz="0" w:space="0" w:color="auto"/>
          </w:divBdr>
        </w:div>
        <w:div w:id="1017342678">
          <w:marLeft w:val="547"/>
          <w:marRight w:val="0"/>
          <w:marTop w:val="125"/>
          <w:marBottom w:val="0"/>
          <w:divBdr>
            <w:top w:val="none" w:sz="0" w:space="0" w:color="auto"/>
            <w:left w:val="none" w:sz="0" w:space="0" w:color="auto"/>
            <w:bottom w:val="none" w:sz="0" w:space="0" w:color="auto"/>
            <w:right w:val="none" w:sz="0" w:space="0" w:color="auto"/>
          </w:divBdr>
        </w:div>
        <w:div w:id="100533486">
          <w:marLeft w:val="1166"/>
          <w:marRight w:val="0"/>
          <w:marTop w:val="106"/>
          <w:marBottom w:val="0"/>
          <w:divBdr>
            <w:top w:val="none" w:sz="0" w:space="0" w:color="auto"/>
            <w:left w:val="none" w:sz="0" w:space="0" w:color="auto"/>
            <w:bottom w:val="none" w:sz="0" w:space="0" w:color="auto"/>
            <w:right w:val="none" w:sz="0" w:space="0" w:color="auto"/>
          </w:divBdr>
        </w:div>
        <w:div w:id="2090151499">
          <w:marLeft w:val="1166"/>
          <w:marRight w:val="0"/>
          <w:marTop w:val="10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5979349">
      <w:bodyDiv w:val="1"/>
      <w:marLeft w:val="0"/>
      <w:marRight w:val="0"/>
      <w:marTop w:val="0"/>
      <w:marBottom w:val="0"/>
      <w:divBdr>
        <w:top w:val="none" w:sz="0" w:space="0" w:color="auto"/>
        <w:left w:val="none" w:sz="0" w:space="0" w:color="auto"/>
        <w:bottom w:val="none" w:sz="0" w:space="0" w:color="auto"/>
        <w:right w:val="none" w:sz="0" w:space="0" w:color="auto"/>
      </w:divBdr>
      <w:divsChild>
        <w:div w:id="1528639720">
          <w:marLeft w:val="547"/>
          <w:marRight w:val="0"/>
          <w:marTop w:val="125"/>
          <w:marBottom w:val="0"/>
          <w:divBdr>
            <w:top w:val="none" w:sz="0" w:space="0" w:color="auto"/>
            <w:left w:val="none" w:sz="0" w:space="0" w:color="auto"/>
            <w:bottom w:val="none" w:sz="0" w:space="0" w:color="auto"/>
            <w:right w:val="none" w:sz="0" w:space="0" w:color="auto"/>
          </w:divBdr>
        </w:div>
        <w:div w:id="636647549">
          <w:marLeft w:val="1166"/>
          <w:marRight w:val="0"/>
          <w:marTop w:val="115"/>
          <w:marBottom w:val="0"/>
          <w:divBdr>
            <w:top w:val="none" w:sz="0" w:space="0" w:color="auto"/>
            <w:left w:val="none" w:sz="0" w:space="0" w:color="auto"/>
            <w:bottom w:val="none" w:sz="0" w:space="0" w:color="auto"/>
            <w:right w:val="none" w:sz="0" w:space="0" w:color="auto"/>
          </w:divBdr>
        </w:div>
        <w:div w:id="1683820735">
          <w:marLeft w:val="1800"/>
          <w:marRight w:val="0"/>
          <w:marTop w:val="106"/>
          <w:marBottom w:val="0"/>
          <w:divBdr>
            <w:top w:val="none" w:sz="0" w:space="0" w:color="auto"/>
            <w:left w:val="none" w:sz="0" w:space="0" w:color="auto"/>
            <w:bottom w:val="none" w:sz="0" w:space="0" w:color="auto"/>
            <w:right w:val="none" w:sz="0" w:space="0" w:color="auto"/>
          </w:divBdr>
        </w:div>
        <w:div w:id="1845432150">
          <w:marLeft w:val="1800"/>
          <w:marRight w:val="0"/>
          <w:marTop w:val="106"/>
          <w:marBottom w:val="0"/>
          <w:divBdr>
            <w:top w:val="none" w:sz="0" w:space="0" w:color="auto"/>
            <w:left w:val="none" w:sz="0" w:space="0" w:color="auto"/>
            <w:bottom w:val="none" w:sz="0" w:space="0" w:color="auto"/>
            <w:right w:val="none" w:sz="0" w:space="0" w:color="auto"/>
          </w:divBdr>
        </w:div>
        <w:div w:id="1292589438">
          <w:marLeft w:val="1166"/>
          <w:marRight w:val="0"/>
          <w:marTop w:val="115"/>
          <w:marBottom w:val="0"/>
          <w:divBdr>
            <w:top w:val="none" w:sz="0" w:space="0" w:color="auto"/>
            <w:left w:val="none" w:sz="0" w:space="0" w:color="auto"/>
            <w:bottom w:val="none" w:sz="0" w:space="0" w:color="auto"/>
            <w:right w:val="none" w:sz="0" w:space="0" w:color="auto"/>
          </w:divBdr>
        </w:div>
        <w:div w:id="876969058">
          <w:marLeft w:val="1800"/>
          <w:marRight w:val="0"/>
          <w:marTop w:val="106"/>
          <w:marBottom w:val="0"/>
          <w:divBdr>
            <w:top w:val="none" w:sz="0" w:space="0" w:color="auto"/>
            <w:left w:val="none" w:sz="0" w:space="0" w:color="auto"/>
            <w:bottom w:val="none" w:sz="0" w:space="0" w:color="auto"/>
            <w:right w:val="none" w:sz="0" w:space="0" w:color="auto"/>
          </w:divBdr>
        </w:div>
        <w:div w:id="468480935">
          <w:marLeft w:val="1800"/>
          <w:marRight w:val="0"/>
          <w:marTop w:val="106"/>
          <w:marBottom w:val="0"/>
          <w:divBdr>
            <w:top w:val="none" w:sz="0" w:space="0" w:color="auto"/>
            <w:left w:val="none" w:sz="0" w:space="0" w:color="auto"/>
            <w:bottom w:val="none" w:sz="0" w:space="0" w:color="auto"/>
            <w:right w:val="none" w:sz="0" w:space="0" w:color="auto"/>
          </w:divBdr>
        </w:div>
        <w:div w:id="1851136197">
          <w:marLeft w:val="547"/>
          <w:marRight w:val="0"/>
          <w:marTop w:val="125"/>
          <w:marBottom w:val="0"/>
          <w:divBdr>
            <w:top w:val="none" w:sz="0" w:space="0" w:color="auto"/>
            <w:left w:val="none" w:sz="0" w:space="0" w:color="auto"/>
            <w:bottom w:val="none" w:sz="0" w:space="0" w:color="auto"/>
            <w:right w:val="none" w:sz="0" w:space="0" w:color="auto"/>
          </w:divBdr>
        </w:div>
        <w:div w:id="1960409297">
          <w:marLeft w:val="1166"/>
          <w:marRight w:val="0"/>
          <w:marTop w:val="115"/>
          <w:marBottom w:val="0"/>
          <w:divBdr>
            <w:top w:val="none" w:sz="0" w:space="0" w:color="auto"/>
            <w:left w:val="none" w:sz="0" w:space="0" w:color="auto"/>
            <w:bottom w:val="none" w:sz="0" w:space="0" w:color="auto"/>
            <w:right w:val="none" w:sz="0" w:space="0" w:color="auto"/>
          </w:divBdr>
        </w:div>
        <w:div w:id="14968692">
          <w:marLeft w:val="1166"/>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2185</TotalTime>
  <Pages>2</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44</cp:revision>
  <cp:lastPrinted>2009-04-22T01:01:00Z</cp:lastPrinted>
  <dcterms:created xsi:type="dcterms:W3CDTF">2019-11-06T01:44:00Z</dcterms:created>
  <dcterms:modified xsi:type="dcterms:W3CDTF">2020-04-10T13:23:00Z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(3)u6qSP2T8J3fniFPQWneI0QaajHg86RSYN6I5rMHu2qUo4mswWkhgK8v+V/e/q2ybZL/1bon0
ToJwzRvad3WiK39zURER/JhBTEKeA854Dmt6j0F++cktM2hZKJHMzW1Sq5fnI91TCNMfowc4
fDsql+6sRp3O19NU4K0HfknyM8CI3GYv2YMJVHtt0fERlD0LeKwRhy4mWUJ1qnNO9al+8dTG
YSzevP0badPua3CRPi</vt:lpwstr>
  </property>
  <property fmtid="{D5CDD505-2E9C-101B-9397-08002B2CF9AE}" pid="17" name="_2015_ms_pID_725343_00">
    <vt:lpwstr>_2015_ms_pID_725343</vt:lpwstr>
  </property>
  <property fmtid="{D5CDD505-2E9C-101B-9397-08002B2CF9AE}" pid="18" name="_2015_ms_pID_7253431">
    <vt:lpwstr>ZhNDHGr+nYcoHEkFxsfy/OXi4fgMXytD3lI0Zjcnsy3Dd2PE+4GYxZ
bezBSgrlmB2ZPgpYp9kn2Gd/ELOw64GCKWKvaVjjC3u6600Xaz5aAxdUwUgcV+cIRK7Rb3Yq
RjXI8sI1r2DtxgEF4ROfGIDtqNG7MrmuXJvmiLfmtDrFF/SKEHg5PNa0fQ3y7j2CXyEiy0Cx
iFC4zu6lLnrg63zw0/EcDEWlR/ev3qoOgg5z</vt:lpwstr>
  </property>
  <property fmtid="{D5CDD505-2E9C-101B-9397-08002B2CF9AE}" pid="19" name="_2015_ms_pID_7253431_00">
    <vt:lpwstr>_2015_ms_pID_7253431</vt:lpwstr>
  </property>
  <property fmtid="{D5CDD505-2E9C-101B-9397-08002B2CF9AE}" pid="20" name="_2015_ms_pID_7253432">
    <vt:lpwstr>sy/kO1+f0HR+tbVCPQ4lsCem+drNH5M2sEQ0
PA5PEV5LewSbRG9BJu3t93NIYK65oG4OQsP6VXu84mbym/VYF88=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1584950202</vt:lpwstr>
  </property>
</Properties>
</file>